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E0" w:rsidRPr="00990F6C" w:rsidRDefault="00EB51E0" w:rsidP="003E4FBD">
      <w:pPr>
        <w:keepNext/>
        <w:tabs>
          <w:tab w:val="left" w:pos="3969"/>
          <w:tab w:val="left" w:pos="4395"/>
        </w:tabs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21665" cy="682625"/>
            <wp:effectExtent l="0" t="0" r="698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1E0" w:rsidRPr="00990F6C" w:rsidRDefault="00EB51E0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АНТИМОНОПОЛЬНИЙ   КОМІТЕТ   УКРАЇНИ</w:t>
      </w:r>
    </w:p>
    <w:p w:rsidR="00EB51E0" w:rsidRPr="00990F6C" w:rsidRDefault="00EB51E0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EB51E0" w:rsidRPr="00990F6C" w:rsidRDefault="00EB51E0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EB51E0" w:rsidRDefault="00EB51E0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5C0855" w:rsidRPr="00990F6C" w:rsidRDefault="005C0855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B51E0" w:rsidRPr="00990F6C" w:rsidRDefault="00EB51E0" w:rsidP="003E4FBD">
      <w:pPr>
        <w:keepNext/>
        <w:overflowPunct w:val="0"/>
        <w:autoSpaceDE w:val="0"/>
        <w:autoSpaceDN w:val="0"/>
        <w:adjustRightInd w:val="0"/>
        <w:ind w:left="0" w:firstLine="709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0F6C" w:rsidRDefault="008A0D5D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 квітня</w:t>
      </w:r>
      <w:r w:rsidR="002361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2703" w:rsidRPr="00236103">
        <w:rPr>
          <w:rFonts w:ascii="Times New Roman" w:hAnsi="Times New Roman" w:cs="Times New Roman"/>
          <w:sz w:val="24"/>
          <w:szCs w:val="24"/>
          <w:lang w:eastAsia="ru-RU"/>
        </w:rPr>
        <w:t>202</w:t>
      </w:r>
      <w:r w:rsidR="00236103" w:rsidRPr="0023610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8F2703" w:rsidRPr="00236103">
        <w:rPr>
          <w:rFonts w:ascii="Times New Roman" w:hAnsi="Times New Roman" w:cs="Times New Roman"/>
          <w:sz w:val="24"/>
          <w:szCs w:val="24"/>
          <w:lang w:eastAsia="ru-RU"/>
        </w:rPr>
        <w:t xml:space="preserve"> р.</w:t>
      </w:r>
      <w:r w:rsidR="001F10BC" w:rsidRPr="0023610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6D1C8F" w:rsidRPr="0023610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1C8F" w:rsidRPr="002361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36103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Київ                                  </w:t>
      </w:r>
      <w:r w:rsidR="008F270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92618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  </w:t>
      </w:r>
      <w:r w:rsidR="008F27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D1C8F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992618" w:rsidRPr="00992618">
        <w:rPr>
          <w:rFonts w:ascii="Times New Roman" w:hAnsi="Times New Roman" w:cs="Times New Roman"/>
          <w:sz w:val="24"/>
          <w:szCs w:val="24"/>
          <w:lang w:val="ru-RU" w:eastAsia="ru-RU"/>
        </w:rPr>
        <w:t>209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>-р</w:t>
      </w:r>
    </w:p>
    <w:p w:rsidR="00EB51E0" w:rsidRPr="00992618" w:rsidRDefault="007D763B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942F3" w:rsidRPr="00E942F3" w:rsidRDefault="009E36A9" w:rsidP="003E4FBD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236103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ро перевірку рішення адміністративної колегії </w:t>
      </w:r>
    </w:p>
    <w:p w:rsidR="00EF70CA" w:rsidRPr="001F10BC" w:rsidRDefault="001F10BC" w:rsidP="003E4FBD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Північного</w:t>
      </w:r>
      <w:r w:rsidRPr="002361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F10BC">
        <w:rPr>
          <w:rFonts w:ascii="Times New Roman" w:hAnsi="Times New Roman" w:cs="Times New Roman"/>
          <w:sz w:val="24"/>
          <w:szCs w:val="24"/>
          <w:lang w:eastAsia="ru-RU"/>
        </w:rPr>
        <w:t xml:space="preserve">міжобласного </w:t>
      </w:r>
      <w:r w:rsidR="00EF70CA">
        <w:rPr>
          <w:rFonts w:ascii="Times New Roman" w:hAnsi="Times New Roman" w:cs="Times New Roman"/>
          <w:sz w:val="24"/>
          <w:szCs w:val="24"/>
          <w:lang w:eastAsia="ru-RU"/>
        </w:rPr>
        <w:t>територіального відділення</w:t>
      </w:r>
    </w:p>
    <w:p w:rsidR="00236103" w:rsidRDefault="00EF70CA" w:rsidP="003E4FBD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F70CA">
        <w:rPr>
          <w:rFonts w:ascii="Times New Roman" w:hAnsi="Times New Roman" w:cs="Times New Roman"/>
          <w:sz w:val="24"/>
          <w:szCs w:val="24"/>
          <w:lang w:eastAsia="ru-RU"/>
        </w:rPr>
        <w:t>Ан</w:t>
      </w:r>
      <w:r>
        <w:rPr>
          <w:rFonts w:ascii="Times New Roman" w:hAnsi="Times New Roman" w:cs="Times New Roman"/>
          <w:sz w:val="24"/>
          <w:szCs w:val="24"/>
          <w:lang w:eastAsia="ru-RU"/>
        </w:rPr>
        <w:t>тимонопольного комітету України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236103" w:rsidRPr="00236103">
        <w:rPr>
          <w:rFonts w:ascii="Times New Roman" w:hAnsi="Times New Roman" w:cs="Times New Roman"/>
          <w:sz w:val="24"/>
          <w:szCs w:val="24"/>
          <w:lang w:eastAsia="ru-RU"/>
        </w:rPr>
        <w:t xml:space="preserve">від 24.09.2020 </w:t>
      </w:r>
    </w:p>
    <w:p w:rsidR="009E36A9" w:rsidRPr="009E36A9" w:rsidRDefault="00236103" w:rsidP="003E4FBD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36103">
        <w:rPr>
          <w:rFonts w:ascii="Times New Roman" w:hAnsi="Times New Roman" w:cs="Times New Roman"/>
          <w:sz w:val="24"/>
          <w:szCs w:val="24"/>
          <w:lang w:eastAsia="ru-RU"/>
        </w:rPr>
        <w:t>№ 60/61-р/к у справі № 75/60/80-рп/к.19</w:t>
      </w:r>
    </w:p>
    <w:p w:rsidR="00EB51E0" w:rsidRPr="00990F6C" w:rsidRDefault="00EB51E0" w:rsidP="003E4FBD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2618" w:rsidRDefault="00EB51E0" w:rsidP="00845D35">
      <w:pPr>
        <w:keepNext/>
        <w:overflowPunct w:val="0"/>
        <w:autoSpaceDE w:val="0"/>
        <w:autoSpaceDN w:val="0"/>
        <w:adjustRightInd w:val="0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990F6C">
        <w:rPr>
          <w:rFonts w:ascii="Times New Roman" w:hAnsi="Times New Roman" w:cs="Times New Roman"/>
          <w:sz w:val="24"/>
          <w:szCs w:val="24"/>
        </w:rPr>
        <w:t>(далі – Комітет)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державного уповноваженого </w:t>
      </w:r>
      <w:r w:rsidR="0023610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C144AF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36103">
        <w:rPr>
          <w:rFonts w:ascii="Times New Roman" w:hAnsi="Times New Roman" w:cs="Times New Roman"/>
          <w:sz w:val="24"/>
          <w:szCs w:val="24"/>
          <w:lang w:eastAsia="ru-RU"/>
        </w:rPr>
        <w:t>Нечитайло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36103" w:rsidRPr="00236103">
        <w:rPr>
          <w:rFonts w:ascii="Times New Roman" w:hAnsi="Times New Roman" w:cs="Times New Roman"/>
          <w:sz w:val="24"/>
          <w:szCs w:val="24"/>
          <w:lang w:eastAsia="ru-RU"/>
        </w:rPr>
        <w:t>від 12.01.2021 № 8-01/32-пр/8-зв</w:t>
      </w:r>
      <w:r w:rsidR="003E4FB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>та відповідні матеріали,</w:t>
      </w:r>
    </w:p>
    <w:p w:rsidR="00DD7883" w:rsidRPr="00992618" w:rsidRDefault="00DD7883" w:rsidP="00DD7883">
      <w:pPr>
        <w:keepNext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410F6" w:rsidRPr="00990F6C" w:rsidRDefault="00EB51E0" w:rsidP="003E4FBD">
      <w:pPr>
        <w:keepNext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990F6C">
        <w:rPr>
          <w:rFonts w:ascii="Times New Roman" w:hAnsi="Times New Roman" w:cs="Times New Roman"/>
          <w:sz w:val="24"/>
          <w:szCs w:val="24"/>
        </w:rPr>
        <w:t>:</w:t>
      </w:r>
    </w:p>
    <w:p w:rsidR="00E860E3" w:rsidRPr="00990F6C" w:rsidRDefault="00961766" w:rsidP="003E4FBD">
      <w:pPr>
        <w:keepNext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60E3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D920CF" w:rsidRPr="00990F6C"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1F10BC" w:rsidRPr="00236103" w:rsidRDefault="001F10BC" w:rsidP="003E4FBD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34CAE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</w:t>
      </w:r>
      <w:r>
        <w:rPr>
          <w:rFonts w:ascii="Times New Roman" w:hAnsi="Times New Roman" w:cs="Times New Roman"/>
          <w:sz w:val="24"/>
          <w:szCs w:val="24"/>
        </w:rPr>
        <w:t xml:space="preserve">Північного </w:t>
      </w:r>
      <w:r w:rsidR="005E6726" w:rsidRPr="005E6726">
        <w:rPr>
          <w:rFonts w:ascii="Times New Roman" w:hAnsi="Times New Roman" w:cs="Times New Roman"/>
          <w:sz w:val="24"/>
          <w:szCs w:val="24"/>
        </w:rPr>
        <w:t>між</w:t>
      </w:r>
      <w:r w:rsidRPr="001B7E22">
        <w:rPr>
          <w:rFonts w:ascii="Times New Roman" w:hAnsi="Times New Roman" w:cs="Times New Roman"/>
          <w:sz w:val="24"/>
          <w:szCs w:val="24"/>
        </w:rPr>
        <w:t xml:space="preserve">обласного територіального </w:t>
      </w:r>
      <w:r w:rsidR="00845D35" w:rsidRPr="00845D35">
        <w:rPr>
          <w:rFonts w:ascii="Times New Roman" w:hAnsi="Times New Roman" w:cs="Times New Roman"/>
          <w:sz w:val="24"/>
          <w:szCs w:val="24"/>
        </w:rPr>
        <w:br/>
      </w:r>
      <w:r w:rsidRPr="001B7E22">
        <w:rPr>
          <w:rFonts w:ascii="Times New Roman" w:hAnsi="Times New Roman" w:cs="Times New Roman"/>
          <w:sz w:val="24"/>
          <w:szCs w:val="24"/>
        </w:rPr>
        <w:t>відділення Антимонопольного комітету України</w:t>
      </w:r>
      <w:r>
        <w:rPr>
          <w:rFonts w:ascii="Times New Roman" w:hAnsi="Times New Roman" w:cs="Times New Roman"/>
          <w:sz w:val="24"/>
          <w:szCs w:val="24"/>
        </w:rPr>
        <w:t xml:space="preserve"> (далі – А</w:t>
      </w:r>
      <w:r w:rsidRPr="00D00D80">
        <w:rPr>
          <w:rFonts w:ascii="Times New Roman" w:hAnsi="Times New Roman" w:cs="Times New Roman"/>
          <w:sz w:val="24"/>
          <w:szCs w:val="24"/>
        </w:rPr>
        <w:t>дміністративн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0D80">
        <w:rPr>
          <w:rFonts w:ascii="Times New Roman" w:hAnsi="Times New Roman" w:cs="Times New Roman"/>
          <w:sz w:val="24"/>
          <w:szCs w:val="24"/>
        </w:rPr>
        <w:t xml:space="preserve"> колегі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D00D80">
        <w:rPr>
          <w:rFonts w:ascii="Times New Roman" w:hAnsi="Times New Roman" w:cs="Times New Roman"/>
          <w:sz w:val="24"/>
          <w:szCs w:val="24"/>
        </w:rPr>
        <w:t>територіального відділення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B7E22">
        <w:rPr>
          <w:rFonts w:ascii="Times New Roman" w:hAnsi="Times New Roman" w:cs="Times New Roman"/>
          <w:sz w:val="24"/>
          <w:szCs w:val="24"/>
        </w:rPr>
        <w:t xml:space="preserve"> </w:t>
      </w:r>
      <w:r w:rsidR="00236103" w:rsidRPr="00236103">
        <w:rPr>
          <w:rFonts w:ascii="Times New Roman" w:hAnsi="Times New Roman" w:cs="Times New Roman"/>
          <w:sz w:val="24"/>
          <w:szCs w:val="24"/>
        </w:rPr>
        <w:t xml:space="preserve">від 24.09.2020 № 60/61-р/к у справі № 75/60/80-рп/к.19 </w:t>
      </w:r>
      <w:r w:rsidRPr="00236103">
        <w:rPr>
          <w:rFonts w:ascii="Times New Roman" w:hAnsi="Times New Roman" w:cs="Times New Roman"/>
          <w:sz w:val="24"/>
          <w:szCs w:val="24"/>
        </w:rPr>
        <w:t xml:space="preserve">(далі – Рішення № </w:t>
      </w:r>
      <w:r w:rsidR="00236103" w:rsidRPr="00236103">
        <w:rPr>
          <w:rFonts w:ascii="Times New Roman" w:hAnsi="Times New Roman" w:cs="Times New Roman"/>
          <w:sz w:val="24"/>
          <w:szCs w:val="24"/>
        </w:rPr>
        <w:t>60/61-р/к</w:t>
      </w:r>
      <w:r w:rsidRPr="00236103">
        <w:rPr>
          <w:rFonts w:ascii="Times New Roman" w:hAnsi="Times New Roman" w:cs="Times New Roman"/>
          <w:sz w:val="24"/>
          <w:szCs w:val="24"/>
        </w:rPr>
        <w:t>).</w:t>
      </w:r>
    </w:p>
    <w:p w:rsidR="00837E0D" w:rsidRPr="004E2D3A" w:rsidRDefault="00961766" w:rsidP="003E4FBD">
      <w:pPr>
        <w:keepNext/>
        <w:tabs>
          <w:tab w:val="left" w:pos="709"/>
        </w:tabs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4E2D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0E3" w:rsidRPr="004E2D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4E2D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37E0D" w:rsidRPr="004E2D3A">
        <w:rPr>
          <w:rFonts w:ascii="Times New Roman" w:hAnsi="Times New Roman" w:cs="Times New Roman"/>
          <w:b/>
          <w:bCs/>
          <w:sz w:val="24"/>
          <w:szCs w:val="24"/>
        </w:rPr>
        <w:t xml:space="preserve">ПІДСТАВИ ДЛЯ ПЕРЕВІРКИ </w:t>
      </w:r>
    </w:p>
    <w:p w:rsidR="00236103" w:rsidRPr="00236103" w:rsidRDefault="00236103" w:rsidP="003E4FBD">
      <w:pPr>
        <w:keepNext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Заява фізичної особи-підприємця Лев Ганни Семенівни та фізичної особи-підприємця </w:t>
      </w:r>
      <w:proofErr w:type="spellStart"/>
      <w:r w:rsidRPr="0023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Бахлукової</w:t>
      </w:r>
      <w:proofErr w:type="spellEnd"/>
      <w:r w:rsidRPr="0023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Ксенії Вікторівни від 30.10.2020 № 1 (зареєстрована </w:t>
      </w:r>
      <w:r w:rsidR="005E6726" w:rsidRPr="005E6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23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Комітеті 30.10.2020 за № 8-01/32-пр) (далі – Спільна заява). </w:t>
      </w:r>
    </w:p>
    <w:p w:rsidR="00895B9E" w:rsidRPr="004E2D3A" w:rsidRDefault="004E2D3A" w:rsidP="003E4FBD">
      <w:pPr>
        <w:keepNext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10B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1F10B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C0A3B" w:rsidRPr="004E2D3A">
        <w:rPr>
          <w:rFonts w:ascii="Times New Roman" w:hAnsi="Times New Roman" w:cs="Times New Roman"/>
          <w:b/>
          <w:bCs/>
          <w:sz w:val="24"/>
          <w:szCs w:val="24"/>
        </w:rPr>
        <w:t>ЗАЯВНИК</w:t>
      </w:r>
      <w:r w:rsidR="001F10BC" w:rsidRPr="001F10BC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E860E3" w:rsidRPr="004E2D3A">
        <w:rPr>
          <w:rFonts w:ascii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</w:p>
    <w:p w:rsidR="00236103" w:rsidRPr="00236103" w:rsidRDefault="00236103" w:rsidP="003E4FBD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5D3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ФОП Лев Г.С. </w:t>
      </w:r>
      <w:r w:rsidR="003E4FBD"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(далі – ФОП Лев Г.С.)</w:t>
      </w:r>
      <w:r w:rsidR="003E4FBD" w:rsidRPr="002361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5D3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(ідентифікаційний номер фізичної особи 1991206487), місцезнаходження: 02068, м. Київ, </w:t>
      </w:r>
      <w:proofErr w:type="spellStart"/>
      <w:r w:rsidRPr="00845D3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просп</w:t>
      </w:r>
      <w:proofErr w:type="spellEnd"/>
      <w:r w:rsidRPr="00845D3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. П. Григоренка, буд. 25-Б, </w:t>
      </w:r>
      <w:proofErr w:type="spellStart"/>
      <w:r w:rsidRPr="00845D3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кв</w:t>
      </w:r>
      <w:proofErr w:type="spellEnd"/>
      <w:r w:rsidRPr="00845D3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. 4.</w:t>
      </w:r>
    </w:p>
    <w:p w:rsidR="00236103" w:rsidRPr="00845D35" w:rsidRDefault="00236103" w:rsidP="003E4FBD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</w:pPr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 xml:space="preserve">ФОП </w:t>
      </w:r>
      <w:proofErr w:type="spellStart"/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Бахлукова</w:t>
      </w:r>
      <w:proofErr w:type="spellEnd"/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 xml:space="preserve"> К.В. </w:t>
      </w:r>
      <w:r w:rsidR="003E4FBD"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(далі – ФОП</w:t>
      </w:r>
      <w:r w:rsidR="003E4FBD" w:rsidRPr="00845D35">
        <w:rPr>
          <w:spacing w:val="-8"/>
        </w:rPr>
        <w:t> </w:t>
      </w:r>
      <w:proofErr w:type="spellStart"/>
      <w:r w:rsidR="003E4FBD"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Бахлукова</w:t>
      </w:r>
      <w:proofErr w:type="spellEnd"/>
      <w:r w:rsidR="003E4FBD"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 xml:space="preserve"> К.В.) </w:t>
      </w:r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 xml:space="preserve">(ідентифікаційний номер фізичної особи 3078819226), місцезнаходження: 02068, м. Київ, </w:t>
      </w:r>
      <w:proofErr w:type="spellStart"/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просп</w:t>
      </w:r>
      <w:proofErr w:type="spellEnd"/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 xml:space="preserve">. П. Григоренка, буд. 25-Б, </w:t>
      </w:r>
      <w:proofErr w:type="spellStart"/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кв</w:t>
      </w:r>
      <w:proofErr w:type="spellEnd"/>
      <w:r w:rsidRPr="00845D35">
        <w:rPr>
          <w:rFonts w:ascii="Times New Roman" w:eastAsia="Times New Roman" w:hAnsi="Times New Roman" w:cs="Times New Roman"/>
          <w:bCs/>
          <w:spacing w:val="-8"/>
          <w:sz w:val="24"/>
          <w:szCs w:val="24"/>
          <w:lang w:eastAsia="ru-RU"/>
        </w:rPr>
        <w:t>. 3.</w:t>
      </w:r>
    </w:p>
    <w:p w:rsidR="007D763B" w:rsidRPr="007D763B" w:rsidRDefault="00944215" w:rsidP="003E4FBD">
      <w:pPr>
        <w:pStyle w:val="a3"/>
        <w:keepNext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63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E4FB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E4FBD" w:rsidRPr="003E4FB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CF5" w:rsidRPr="007D763B">
        <w:rPr>
          <w:rFonts w:ascii="Times New Roman" w:hAnsi="Times New Roman" w:cs="Times New Roman"/>
          <w:b/>
          <w:bCs/>
          <w:sz w:val="24"/>
          <w:szCs w:val="24"/>
        </w:rPr>
        <w:t>ПРОЦЕСУАЛЬНІ</w:t>
      </w:r>
      <w:r w:rsidR="00E860E3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 ДІЇ</w:t>
      </w:r>
      <w:r w:rsidR="00780FE3" w:rsidRPr="007D763B">
        <w:rPr>
          <w:rFonts w:ascii="Times New Roman" w:hAnsi="Times New Roman" w:cs="Times New Roman"/>
          <w:b/>
          <w:bCs/>
          <w:sz w:val="24"/>
          <w:szCs w:val="24"/>
        </w:rPr>
        <w:t xml:space="preserve"> З ПЕРЕВІРКИ РІШЕННЯ</w:t>
      </w:r>
    </w:p>
    <w:p w:rsidR="00236103" w:rsidRDefault="00236103" w:rsidP="003E4FBD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45D35">
        <w:rPr>
          <w:rFonts w:ascii="Times New Roman" w:hAnsi="Times New Roman" w:cs="Times New Roman"/>
          <w:bCs/>
          <w:spacing w:val="-8"/>
          <w:sz w:val="24"/>
          <w:szCs w:val="24"/>
        </w:rPr>
        <w:t>Розпорядженням</w:t>
      </w:r>
      <w:r w:rsidRPr="00845D35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45D35">
        <w:rPr>
          <w:rFonts w:ascii="Times New Roman" w:hAnsi="Times New Roman" w:cs="Times New Roman"/>
          <w:spacing w:val="-8"/>
          <w:sz w:val="24"/>
          <w:szCs w:val="24"/>
          <w:lang w:eastAsia="ru-RU"/>
        </w:rPr>
        <w:t xml:space="preserve">державного уповноваженого від 12.11.2020 № 08/308-р Спільну заяву </w:t>
      </w:r>
      <w:r w:rsidR="00845D35" w:rsidRPr="00845D35">
        <w:rPr>
          <w:rFonts w:ascii="Times New Roman" w:hAnsi="Times New Roman" w:cs="Times New Roman"/>
          <w:spacing w:val="-8"/>
          <w:sz w:val="24"/>
          <w:szCs w:val="24"/>
          <w:lang w:eastAsia="ru-RU"/>
        </w:rPr>
        <w:br/>
      </w:r>
      <w:r w:rsidRPr="00845D35">
        <w:rPr>
          <w:rFonts w:ascii="Times New Roman" w:hAnsi="Times New Roman" w:cs="Times New Roman"/>
          <w:spacing w:val="-8"/>
          <w:sz w:val="24"/>
          <w:szCs w:val="24"/>
          <w:lang w:eastAsia="ru-RU"/>
        </w:rPr>
        <w:t xml:space="preserve">ФОП Лев Г.С. та ФОП </w:t>
      </w:r>
      <w:proofErr w:type="spellStart"/>
      <w:r w:rsidRPr="00845D35">
        <w:rPr>
          <w:rFonts w:ascii="Times New Roman" w:hAnsi="Times New Roman" w:cs="Times New Roman"/>
          <w:spacing w:val="-8"/>
          <w:sz w:val="24"/>
          <w:szCs w:val="24"/>
          <w:lang w:eastAsia="ru-RU"/>
        </w:rPr>
        <w:t>Бахлукової</w:t>
      </w:r>
      <w:proofErr w:type="spellEnd"/>
      <w:r w:rsidRPr="00845D35">
        <w:rPr>
          <w:rFonts w:ascii="Times New Roman" w:hAnsi="Times New Roman" w:cs="Times New Roman"/>
          <w:spacing w:val="-8"/>
          <w:sz w:val="24"/>
          <w:szCs w:val="24"/>
          <w:lang w:eastAsia="ru-RU"/>
        </w:rPr>
        <w:t xml:space="preserve"> К.В. </w:t>
      </w:r>
      <w:r w:rsidRPr="00845D3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 перевірку Рішення </w:t>
      </w:r>
      <w:r w:rsidRPr="00845D35">
        <w:rPr>
          <w:rFonts w:ascii="Times New Roman" w:hAnsi="Times New Roman" w:cs="Times New Roman"/>
          <w:spacing w:val="-8"/>
          <w:sz w:val="24"/>
          <w:szCs w:val="24"/>
        </w:rPr>
        <w:t>№ 60/61-р/к прийнято до розгляду</w:t>
      </w:r>
      <w:r w:rsidRPr="00E34CAE">
        <w:rPr>
          <w:rFonts w:ascii="Times New Roman" w:hAnsi="Times New Roman" w:cs="Times New Roman"/>
          <w:sz w:val="24"/>
          <w:szCs w:val="24"/>
        </w:rPr>
        <w:t>.</w:t>
      </w:r>
    </w:p>
    <w:p w:rsidR="001F10BC" w:rsidRPr="001F10BC" w:rsidRDefault="003E4FBD" w:rsidP="003E4FBD">
      <w:pPr>
        <w:keepNext/>
        <w:spacing w:before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1F10BC" w:rsidRPr="001F10BC">
        <w:rPr>
          <w:rFonts w:ascii="Times New Roman" w:hAnsi="Times New Roman" w:cs="Times New Roman"/>
          <w:b/>
          <w:sz w:val="24"/>
          <w:szCs w:val="24"/>
        </w:rPr>
        <w:tab/>
        <w:t>СТОРОНИ У СПРАВІ</w:t>
      </w:r>
    </w:p>
    <w:p w:rsidR="00236103" w:rsidRPr="00A563CA" w:rsidRDefault="00236103" w:rsidP="003E4FBD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36103">
        <w:rPr>
          <w:rFonts w:ascii="Times New Roman" w:hAnsi="Times New Roman" w:cs="Times New Roman"/>
          <w:sz w:val="24"/>
          <w:szCs w:val="24"/>
        </w:rPr>
        <w:t xml:space="preserve">Відповідачами у справі № 75/60/80-рп/к.19 є ФОП Лев Г.С. та ФОП </w:t>
      </w:r>
      <w:proofErr w:type="spellStart"/>
      <w:r w:rsidRPr="00236103">
        <w:rPr>
          <w:rFonts w:ascii="Times New Roman" w:hAnsi="Times New Roman" w:cs="Times New Roman"/>
          <w:sz w:val="24"/>
          <w:szCs w:val="24"/>
        </w:rPr>
        <w:t>Бахлукова</w:t>
      </w:r>
      <w:proofErr w:type="spellEnd"/>
      <w:r w:rsidRPr="00236103">
        <w:rPr>
          <w:rFonts w:ascii="Times New Roman" w:hAnsi="Times New Roman" w:cs="Times New Roman"/>
          <w:sz w:val="24"/>
          <w:szCs w:val="24"/>
        </w:rPr>
        <w:t xml:space="preserve"> К.В. (далі – Заявники, Учасники).</w:t>
      </w:r>
    </w:p>
    <w:p w:rsidR="00CE374D" w:rsidRPr="007D763B" w:rsidRDefault="003E4FBD" w:rsidP="003E4FBD">
      <w:pPr>
        <w:keepNext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CE374D" w:rsidRPr="007D763B">
        <w:rPr>
          <w:rFonts w:ascii="Times New Roman" w:hAnsi="Times New Roman" w:cs="Times New Roman"/>
          <w:b/>
          <w:sz w:val="24"/>
          <w:szCs w:val="24"/>
        </w:rPr>
        <w:tab/>
        <w:t>РІШЕННЯ АДМІНІСТРАТИВНОЇ КОЛЕГІЇ</w:t>
      </w:r>
    </w:p>
    <w:p w:rsidR="00CE374D" w:rsidRPr="00CE374D" w:rsidRDefault="00AA7CE9" w:rsidP="003E4FBD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 w:eastAsia="uk-UA"/>
        </w:rPr>
        <w:t>У</w:t>
      </w:r>
      <w:r w:rsidR="00CE374D" w:rsidRPr="00CE374D">
        <w:rPr>
          <w:rFonts w:ascii="Times New Roman" w:hAnsi="Times New Roman" w:cs="Times New Roman"/>
          <w:sz w:val="24"/>
          <w:szCs w:val="24"/>
          <w:lang w:eastAsia="uk-UA"/>
        </w:rPr>
        <w:t xml:space="preserve"> резолютивній частині </w:t>
      </w:r>
      <w:proofErr w:type="gramStart"/>
      <w:r w:rsidR="00CE374D" w:rsidRPr="00CE374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E374D" w:rsidRPr="00CE374D">
        <w:rPr>
          <w:rFonts w:ascii="Times New Roman" w:hAnsi="Times New Roman" w:cs="Times New Roman"/>
          <w:sz w:val="24"/>
          <w:szCs w:val="24"/>
        </w:rPr>
        <w:t xml:space="preserve">ішення </w:t>
      </w:r>
      <w:r w:rsidR="00236103" w:rsidRPr="00236103">
        <w:rPr>
          <w:rFonts w:ascii="Times New Roman" w:hAnsi="Times New Roman" w:cs="Times New Roman"/>
          <w:sz w:val="24"/>
          <w:szCs w:val="24"/>
        </w:rPr>
        <w:t xml:space="preserve">№ 60/61-р/к </w:t>
      </w:r>
      <w:r w:rsidR="00CE374D" w:rsidRPr="00CE374D">
        <w:rPr>
          <w:rFonts w:ascii="Times New Roman" w:hAnsi="Times New Roman" w:cs="Times New Roman"/>
          <w:bCs/>
          <w:sz w:val="24"/>
          <w:szCs w:val="24"/>
        </w:rPr>
        <w:t xml:space="preserve">Адміністративна колегія </w:t>
      </w:r>
      <w:r w:rsidR="00CE374D" w:rsidRPr="00CE374D">
        <w:rPr>
          <w:rFonts w:ascii="Times New Roman" w:hAnsi="Times New Roman" w:cs="Times New Roman"/>
          <w:sz w:val="24"/>
          <w:szCs w:val="24"/>
          <w:lang w:eastAsia="uk-UA"/>
        </w:rPr>
        <w:t>територіал</w:t>
      </w:r>
      <w:r w:rsidR="00CE374D" w:rsidRPr="00CE374D">
        <w:rPr>
          <w:rFonts w:ascii="Times New Roman" w:hAnsi="Times New Roman" w:cs="Times New Roman"/>
          <w:bCs/>
          <w:sz w:val="24"/>
          <w:szCs w:val="24"/>
        </w:rPr>
        <w:t xml:space="preserve">ьного відділення </w:t>
      </w:r>
      <w:r w:rsidR="00CE374D" w:rsidRPr="00CE374D">
        <w:rPr>
          <w:rFonts w:ascii="Times New Roman" w:hAnsi="Times New Roman" w:cs="Times New Roman"/>
          <w:sz w:val="24"/>
          <w:szCs w:val="24"/>
        </w:rPr>
        <w:t>постановила:</w:t>
      </w:r>
    </w:p>
    <w:p w:rsidR="00236103" w:rsidRPr="00264763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6712B9">
        <w:rPr>
          <w:lang w:val="uk-UA"/>
        </w:rPr>
        <w:lastRenderedPageBreak/>
        <w:t>«</w:t>
      </w:r>
      <w:r>
        <w:rPr>
          <w:i/>
          <w:lang w:val="uk-UA"/>
        </w:rPr>
        <w:t>1</w:t>
      </w:r>
      <w:r w:rsidRPr="006712B9">
        <w:rPr>
          <w:i/>
          <w:lang w:val="uk-UA"/>
        </w:rPr>
        <w:t>.</w:t>
      </w:r>
      <w:r w:rsidRPr="00F51565">
        <w:rPr>
          <w:lang w:val="uk-UA"/>
        </w:rPr>
        <w:t xml:space="preserve"> </w:t>
      </w:r>
      <w:r w:rsidRPr="00F51565">
        <w:rPr>
          <w:i/>
          <w:lang w:val="uk-UA"/>
        </w:rPr>
        <w:t xml:space="preserve">Визнати дії фізичної особи-підприємця Лев Ганни Семенівни (ідентифікаційний номер фізичної особи 1991206487, м. Київ) та фізичної особи-підприємця </w:t>
      </w:r>
      <w:proofErr w:type="spellStart"/>
      <w:r w:rsidRPr="00F51565">
        <w:rPr>
          <w:i/>
          <w:lang w:val="uk-UA"/>
        </w:rPr>
        <w:t>Бахлукової</w:t>
      </w:r>
      <w:proofErr w:type="spellEnd"/>
      <w:r w:rsidRPr="00F51565">
        <w:rPr>
          <w:i/>
          <w:lang w:val="uk-UA"/>
        </w:rPr>
        <w:t xml:space="preserve"> Ксенії Вікторівни (ідентифікаційний номер фізичної особи 3078819226, м. Київ), </w:t>
      </w:r>
      <w:r w:rsidRPr="00915D05">
        <w:rPr>
          <w:i/>
          <w:lang w:val="uk-UA"/>
        </w:rPr>
        <w:br/>
      </w:r>
      <w:r w:rsidRPr="00F51565">
        <w:rPr>
          <w:i/>
          <w:lang w:val="uk-UA"/>
        </w:rPr>
        <w:t>під час підготовки документів та участі у тендерній процедурі закупівлі: «Продуктові набори для харчування донорів», яка проводилась Національною дитячою спеціалізованою лікарнею «Охматдит» МОЗ України, ідентифікатор закупівлі в системі «</w:t>
      </w:r>
      <w:proofErr w:type="spellStart"/>
      <w:r w:rsidRPr="00F51565">
        <w:rPr>
          <w:i/>
          <w:lang w:val="uk-UA"/>
        </w:rPr>
        <w:t>Prozorro</w:t>
      </w:r>
      <w:proofErr w:type="spellEnd"/>
      <w:r w:rsidRPr="00F51565">
        <w:rPr>
          <w:i/>
          <w:lang w:val="uk-UA"/>
        </w:rPr>
        <w:t>» – UA-2017-09-22-000636-b, порушенням законодавства про захист економічної конкуренції, передбаченим пунктом 1 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236103" w:rsidRPr="00F51565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>2. За вчинення порушення, яке викладене в пункті 1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Лев Ганну Семенівну (ідентифікаційний номер фізичної особи 1991206487, м. Київ) штраф у розмірі 68 000,00 (шістдесят вісім тисяч) грн.</w:t>
      </w:r>
    </w:p>
    <w:p w:rsidR="00236103" w:rsidRPr="00F51565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 xml:space="preserve">3. За вчинення порушення, яке викладене в пункті 1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</w:t>
      </w:r>
      <w:proofErr w:type="spellStart"/>
      <w:r w:rsidRPr="00F51565">
        <w:rPr>
          <w:i/>
          <w:lang w:val="uk-UA"/>
        </w:rPr>
        <w:t>Бахлукову</w:t>
      </w:r>
      <w:proofErr w:type="spellEnd"/>
      <w:r w:rsidRPr="00F51565">
        <w:rPr>
          <w:i/>
          <w:lang w:val="uk-UA"/>
        </w:rPr>
        <w:t xml:space="preserve"> Ксенію Вікторівну (ідентифікаційний номер фізичної особи 3078819226, </w:t>
      </w:r>
      <w:r>
        <w:rPr>
          <w:i/>
          <w:lang w:val="uk-UA"/>
        </w:rPr>
        <w:br/>
      </w:r>
      <w:r w:rsidRPr="00F51565">
        <w:rPr>
          <w:i/>
          <w:lang w:val="uk-UA"/>
        </w:rPr>
        <w:t>м. Київ) штраф у розмірі 68 000,00 (шістдесят вісім тисяч) грн.</w:t>
      </w:r>
    </w:p>
    <w:p w:rsidR="00236103" w:rsidRPr="00F51565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 xml:space="preserve">4. Визнати дії фізичної особи-підприємця Лев Ганни Семенівни (ідентифікаційний номер фізичної особи 1991206487, м. Київ) та фізичної особи-підприємця </w:t>
      </w:r>
      <w:proofErr w:type="spellStart"/>
      <w:r w:rsidRPr="00F51565">
        <w:rPr>
          <w:i/>
          <w:lang w:val="uk-UA"/>
        </w:rPr>
        <w:t>Бахлукової</w:t>
      </w:r>
      <w:proofErr w:type="spellEnd"/>
      <w:r w:rsidRPr="00F51565">
        <w:rPr>
          <w:i/>
          <w:lang w:val="uk-UA"/>
        </w:rPr>
        <w:t xml:space="preserve"> Ксенії Вікторівни (ідентифікаційний номер фізичної особи 3078819226, м. Київ), під час підготовки документів та участі у тендерній процедурі закупівлі: «Продуктові набори для харчування донорів», яка проводилась Національною дитячою спеціалізованою лікарнею «Охматдит» МОЗ України, ідентифікатор закупівлі в системі «</w:t>
      </w:r>
      <w:proofErr w:type="spellStart"/>
      <w:r w:rsidRPr="00F51565">
        <w:rPr>
          <w:i/>
          <w:lang w:val="uk-UA"/>
        </w:rPr>
        <w:t>Prozorro</w:t>
      </w:r>
      <w:proofErr w:type="spellEnd"/>
      <w:r w:rsidRPr="00F51565">
        <w:rPr>
          <w:i/>
          <w:lang w:val="uk-UA"/>
        </w:rPr>
        <w:t>» – UA-2017-12-06-000493-a, порушенням законодавства про захист економічної конкуренції, передбаченим пунктом 1 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236103" w:rsidRPr="00F51565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>5. За вчинення порушення, яке викладене в пункті 4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Лев Ганну Семенівну (ідентифікаційний номер фізичної особи 1991206487, м. Київ) штраф у розмірі 68 000,00 (шістдесят вісім тисяч) грн.</w:t>
      </w:r>
    </w:p>
    <w:p w:rsidR="00236103" w:rsidRPr="00F51565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 xml:space="preserve">6. За вчинення порушення, яке викладене в пункті 4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</w:t>
      </w:r>
      <w:proofErr w:type="spellStart"/>
      <w:r w:rsidRPr="00F51565">
        <w:rPr>
          <w:i/>
          <w:lang w:val="uk-UA"/>
        </w:rPr>
        <w:t>Бахлукову</w:t>
      </w:r>
      <w:proofErr w:type="spellEnd"/>
      <w:r w:rsidRPr="00F51565">
        <w:rPr>
          <w:i/>
          <w:lang w:val="uk-UA"/>
        </w:rPr>
        <w:t xml:space="preserve"> Ксенію Вікторівну (ідентифікаційний номер фізичної особи 3078819226, </w:t>
      </w:r>
      <w:r>
        <w:rPr>
          <w:i/>
          <w:lang w:val="uk-UA"/>
        </w:rPr>
        <w:br/>
      </w:r>
      <w:r w:rsidRPr="00F51565">
        <w:rPr>
          <w:i/>
          <w:lang w:val="uk-UA"/>
        </w:rPr>
        <w:t>м. Київ) штраф у розмірі 68 000,00 (шістдесят вісім тисяч) грн.</w:t>
      </w:r>
    </w:p>
    <w:p w:rsidR="00236103" w:rsidRPr="00F51565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 xml:space="preserve">7. Визнати дії фізичної особи-підприємця Лев Ганни Семенівни (ідентифікаційний номер фізичної особи 1991206487, м. Київ) та фізичної особи-підприємця </w:t>
      </w:r>
      <w:proofErr w:type="spellStart"/>
      <w:r w:rsidRPr="00F51565">
        <w:rPr>
          <w:i/>
          <w:lang w:val="uk-UA"/>
        </w:rPr>
        <w:t>Бахлукової</w:t>
      </w:r>
      <w:proofErr w:type="spellEnd"/>
      <w:r w:rsidRPr="00F51565">
        <w:rPr>
          <w:i/>
          <w:lang w:val="uk-UA"/>
        </w:rPr>
        <w:t xml:space="preserve"> Ксенії Вікторівни (ідентифікаційний номер фізичної особи 3078819226, м. Київ), під час підготовки документів та участі у тендерній процедурі закупівлі: «Продуктові набори для харчування донорів», яка проводилась Національною дитячою спеціалізованою лікарнею «Охматдит» МОЗ України, ідентифікатор закупівлі в системі «</w:t>
      </w:r>
      <w:proofErr w:type="spellStart"/>
      <w:r w:rsidRPr="00F51565">
        <w:rPr>
          <w:i/>
          <w:lang w:val="uk-UA"/>
        </w:rPr>
        <w:t>Prozorro</w:t>
      </w:r>
      <w:proofErr w:type="spellEnd"/>
      <w:r w:rsidRPr="00F51565">
        <w:rPr>
          <w:i/>
          <w:lang w:val="uk-UA"/>
        </w:rPr>
        <w:t xml:space="preserve">» – UA-2018-12-04-000344-c, порушенням законодавства про захист економічної конкуренції, передбаченим пунктом 1 статті 50 та пунктом 4 частини </w:t>
      </w:r>
      <w:r w:rsidRPr="00F51565">
        <w:rPr>
          <w:i/>
          <w:lang w:val="uk-UA"/>
        </w:rPr>
        <w:lastRenderedPageBreak/>
        <w:t>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236103" w:rsidRPr="00F51565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>8. За вчинення порушення, яке викладене в пункті 7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Лев Ганну Семенівну (ідентифікаційний номер фізичної особи 1991206487, м. Київ) штраф у розмірі 68 000,00 (шістдесят вісім тисяч) грн.</w:t>
      </w:r>
    </w:p>
    <w:p w:rsidR="00236103" w:rsidRDefault="00236103" w:rsidP="00845D35">
      <w:pPr>
        <w:pStyle w:val="ac"/>
        <w:keepNext/>
        <w:spacing w:before="120" w:beforeAutospacing="0" w:after="120" w:afterAutospacing="0"/>
        <w:ind w:left="567" w:firstLine="0"/>
        <w:jc w:val="both"/>
        <w:rPr>
          <w:i/>
          <w:lang w:val="uk-UA"/>
        </w:rPr>
      </w:pPr>
      <w:r w:rsidRPr="00F51565">
        <w:rPr>
          <w:i/>
          <w:lang w:val="uk-UA"/>
        </w:rPr>
        <w:t xml:space="preserve">9. За вчинення порушення, яке викладене в пункті 7 резолютивної частини цього рішення, відповідно до абзацу другого частини другої статті 52 Закону України «Про захист економічної конкуренції», накласти на фізичну особу-підприємця </w:t>
      </w:r>
      <w:proofErr w:type="spellStart"/>
      <w:r w:rsidRPr="00F51565">
        <w:rPr>
          <w:i/>
          <w:lang w:val="uk-UA"/>
        </w:rPr>
        <w:t>Бахлукову</w:t>
      </w:r>
      <w:proofErr w:type="spellEnd"/>
      <w:r w:rsidRPr="00F51565">
        <w:rPr>
          <w:i/>
          <w:lang w:val="uk-UA"/>
        </w:rPr>
        <w:t xml:space="preserve"> Ксенію Вікторівну (ідентифікаційний номер фізичної особи 3078819226, м. Київ) штраф у розмірі 68 000,00 (шістдесят вісім тисяч) грн</w:t>
      </w:r>
      <w:r w:rsidR="0045036F">
        <w:rPr>
          <w:i/>
          <w:lang w:val="uk-UA"/>
        </w:rPr>
        <w:t>».</w:t>
      </w:r>
    </w:p>
    <w:p w:rsidR="0045036F" w:rsidRPr="006C7A37" w:rsidRDefault="0045036F" w:rsidP="00845D35">
      <w:pPr>
        <w:pStyle w:val="ac"/>
        <w:keepNext/>
        <w:numPr>
          <w:ilvl w:val="0"/>
          <w:numId w:val="3"/>
        </w:numPr>
        <w:spacing w:before="120" w:beforeAutospacing="0" w:after="120" w:afterAutospacing="0"/>
        <w:ind w:left="567" w:hanging="567"/>
        <w:jc w:val="both"/>
        <w:rPr>
          <w:color w:val="000000" w:themeColor="text1"/>
          <w:lang w:val="uk-UA"/>
        </w:rPr>
      </w:pPr>
      <w:r>
        <w:rPr>
          <w:lang w:val="uk-UA"/>
        </w:rPr>
        <w:t>К</w:t>
      </w:r>
      <w:r w:rsidRPr="00C40E33">
        <w:rPr>
          <w:lang w:val="uk-UA"/>
        </w:rPr>
        <w:t xml:space="preserve">опію Рішення № </w:t>
      </w:r>
      <w:r w:rsidRPr="00FE61E0">
        <w:rPr>
          <w:lang w:val="uk-UA"/>
        </w:rPr>
        <w:t xml:space="preserve">60/61-р/к ФОП Лев Г.С. </w:t>
      </w:r>
      <w:r w:rsidRPr="00C40E33">
        <w:rPr>
          <w:lang w:val="uk-UA"/>
        </w:rPr>
        <w:t>отрима</w:t>
      </w:r>
      <w:r>
        <w:rPr>
          <w:lang w:val="uk-UA"/>
        </w:rPr>
        <w:t>ла</w:t>
      </w:r>
      <w:r w:rsidRPr="00C40E33">
        <w:rPr>
          <w:lang w:val="uk-UA"/>
        </w:rPr>
        <w:t xml:space="preserve"> </w:t>
      </w:r>
      <w:r w:rsidRPr="006C7A37">
        <w:rPr>
          <w:color w:val="000000" w:themeColor="text1"/>
        </w:rPr>
        <w:t>13</w:t>
      </w:r>
      <w:r w:rsidRPr="006C7A37">
        <w:rPr>
          <w:color w:val="000000" w:themeColor="text1"/>
          <w:lang w:val="uk-UA"/>
        </w:rPr>
        <w:t>.</w:t>
      </w:r>
      <w:r w:rsidRPr="006C7A37">
        <w:rPr>
          <w:color w:val="000000" w:themeColor="text1"/>
        </w:rPr>
        <w:t>10</w:t>
      </w:r>
      <w:r w:rsidRPr="006C7A37">
        <w:rPr>
          <w:color w:val="000000" w:themeColor="text1"/>
          <w:lang w:val="uk-UA"/>
        </w:rPr>
        <w:t>.2020</w:t>
      </w:r>
      <w:r>
        <w:rPr>
          <w:color w:val="000000" w:themeColor="text1"/>
          <w:lang w:val="uk-UA"/>
        </w:rPr>
        <w:t xml:space="preserve"> </w:t>
      </w:r>
      <w:r w:rsidR="005D4547">
        <w:rPr>
          <w:color w:val="000000" w:themeColor="text1"/>
          <w:lang w:val="uk-UA"/>
        </w:rPr>
        <w:br/>
      </w:r>
      <w:r w:rsidRPr="006C7A37">
        <w:rPr>
          <w:color w:val="000000" w:themeColor="text1"/>
          <w:lang w:val="uk-UA"/>
        </w:rPr>
        <w:t>(лист від 2</w:t>
      </w:r>
      <w:r w:rsidRPr="006C7A37">
        <w:rPr>
          <w:color w:val="000000" w:themeColor="text1"/>
        </w:rPr>
        <w:t>5</w:t>
      </w:r>
      <w:r w:rsidRPr="006C7A37">
        <w:rPr>
          <w:color w:val="000000" w:themeColor="text1"/>
          <w:lang w:val="uk-UA"/>
        </w:rPr>
        <w:t>.0</w:t>
      </w:r>
      <w:r w:rsidRPr="006C7A37">
        <w:rPr>
          <w:color w:val="000000" w:themeColor="text1"/>
        </w:rPr>
        <w:t>9</w:t>
      </w:r>
      <w:r w:rsidRPr="006C7A37">
        <w:rPr>
          <w:color w:val="000000" w:themeColor="text1"/>
          <w:lang w:val="uk-UA"/>
        </w:rPr>
        <w:t>.2020 № 6</w:t>
      </w:r>
      <w:r w:rsidRPr="006C7A37">
        <w:rPr>
          <w:color w:val="000000" w:themeColor="text1"/>
        </w:rPr>
        <w:t>0</w:t>
      </w:r>
      <w:r w:rsidRPr="006C7A37">
        <w:rPr>
          <w:color w:val="000000" w:themeColor="text1"/>
          <w:lang w:val="uk-UA"/>
        </w:rPr>
        <w:t>-02/</w:t>
      </w:r>
      <w:r w:rsidRPr="006C7A37">
        <w:rPr>
          <w:color w:val="000000" w:themeColor="text1"/>
        </w:rPr>
        <w:t>5357</w:t>
      </w:r>
      <w:r w:rsidRPr="006C7A37">
        <w:rPr>
          <w:color w:val="000000" w:themeColor="text1"/>
          <w:lang w:val="uk-UA"/>
        </w:rPr>
        <w:t>).</w:t>
      </w:r>
    </w:p>
    <w:p w:rsidR="0045036F" w:rsidRPr="00FD72E6" w:rsidRDefault="0045036F" w:rsidP="00845D35">
      <w:pPr>
        <w:pStyle w:val="ac"/>
        <w:keepNext/>
        <w:numPr>
          <w:ilvl w:val="0"/>
          <w:numId w:val="3"/>
        </w:numPr>
        <w:spacing w:before="120" w:beforeAutospacing="0" w:after="120" w:afterAutospacing="0"/>
        <w:ind w:left="567" w:hanging="567"/>
        <w:jc w:val="both"/>
        <w:rPr>
          <w:lang w:val="uk-UA"/>
        </w:rPr>
      </w:pPr>
      <w:r w:rsidRPr="001E75C1">
        <w:rPr>
          <w:lang w:val="uk-UA"/>
        </w:rPr>
        <w:t xml:space="preserve">Копію Рішення № 60/61-р/к ФОП </w:t>
      </w:r>
      <w:proofErr w:type="spellStart"/>
      <w:r w:rsidRPr="001E75C1">
        <w:rPr>
          <w:lang w:val="uk-UA"/>
        </w:rPr>
        <w:t>Бахлукова</w:t>
      </w:r>
      <w:proofErr w:type="spellEnd"/>
      <w:r w:rsidRPr="001E75C1">
        <w:rPr>
          <w:lang w:val="uk-UA"/>
        </w:rPr>
        <w:t xml:space="preserve"> К.В. отримала </w:t>
      </w:r>
      <w:r w:rsidRPr="001E3309">
        <w:rPr>
          <w:color w:val="000000" w:themeColor="text1"/>
          <w:lang w:val="uk-UA"/>
        </w:rPr>
        <w:t>13</w:t>
      </w:r>
      <w:r w:rsidRPr="006C7A37">
        <w:rPr>
          <w:color w:val="000000" w:themeColor="text1"/>
          <w:lang w:val="uk-UA"/>
        </w:rPr>
        <w:t>.</w:t>
      </w:r>
      <w:r w:rsidRPr="001E3309">
        <w:rPr>
          <w:color w:val="000000" w:themeColor="text1"/>
          <w:lang w:val="uk-UA"/>
        </w:rPr>
        <w:t>10</w:t>
      </w:r>
      <w:r w:rsidRPr="006C7A37">
        <w:rPr>
          <w:color w:val="000000" w:themeColor="text1"/>
          <w:lang w:val="uk-UA"/>
        </w:rPr>
        <w:t xml:space="preserve">.2020 </w:t>
      </w:r>
      <w:r>
        <w:rPr>
          <w:color w:val="000000" w:themeColor="text1"/>
          <w:lang w:val="uk-UA"/>
        </w:rPr>
        <w:br/>
      </w:r>
      <w:r w:rsidRPr="001E75C1">
        <w:rPr>
          <w:lang w:val="uk-UA"/>
        </w:rPr>
        <w:t>(лист від 25.09.2020 № 60-02/535</w:t>
      </w:r>
      <w:r w:rsidRPr="001E3309">
        <w:rPr>
          <w:lang w:val="uk-UA"/>
        </w:rPr>
        <w:t>8</w:t>
      </w:r>
      <w:r w:rsidRPr="001E75C1">
        <w:rPr>
          <w:lang w:val="uk-UA"/>
        </w:rPr>
        <w:t>).</w:t>
      </w:r>
    </w:p>
    <w:p w:rsidR="00CE374D" w:rsidRPr="00CE374D" w:rsidRDefault="00CE374D" w:rsidP="00845D35">
      <w:pPr>
        <w:keepNext/>
        <w:spacing w:before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3CA">
        <w:rPr>
          <w:rFonts w:ascii="Times New Roman" w:hAnsi="Times New Roman" w:cs="Times New Roman"/>
          <w:b/>
          <w:sz w:val="24"/>
          <w:szCs w:val="24"/>
        </w:rPr>
        <w:t>7</w:t>
      </w:r>
      <w:r w:rsidRPr="00CE374D">
        <w:rPr>
          <w:rFonts w:ascii="Times New Roman" w:hAnsi="Times New Roman" w:cs="Times New Roman"/>
          <w:b/>
          <w:sz w:val="24"/>
          <w:szCs w:val="24"/>
        </w:rPr>
        <w:t>.</w:t>
      </w:r>
      <w:r w:rsidRPr="00CE374D">
        <w:rPr>
          <w:rFonts w:ascii="Times New Roman" w:hAnsi="Times New Roman" w:cs="Times New Roman"/>
          <w:b/>
          <w:sz w:val="24"/>
          <w:szCs w:val="24"/>
        </w:rPr>
        <w:tab/>
        <w:t>ДОВОДИ ЗАЯВНИКА</w:t>
      </w:r>
    </w:p>
    <w:p w:rsidR="0045036F" w:rsidRPr="005E052D" w:rsidRDefault="0045036F" w:rsidP="00845D35">
      <w:pPr>
        <w:pStyle w:val="ac"/>
        <w:keepNext/>
        <w:numPr>
          <w:ilvl w:val="0"/>
          <w:numId w:val="3"/>
        </w:numPr>
        <w:spacing w:before="120" w:beforeAutospacing="0" w:after="120" w:afterAutospacing="0"/>
        <w:ind w:left="567" w:hanging="567"/>
        <w:jc w:val="both"/>
        <w:rPr>
          <w:lang w:val="uk-UA"/>
        </w:rPr>
      </w:pPr>
      <w:r w:rsidRPr="001E75C1">
        <w:rPr>
          <w:lang w:val="uk-UA"/>
        </w:rPr>
        <w:t xml:space="preserve">У своїх доводах </w:t>
      </w:r>
      <w:r>
        <w:rPr>
          <w:lang w:val="uk-UA"/>
        </w:rPr>
        <w:t xml:space="preserve">Заявники </w:t>
      </w:r>
      <w:r w:rsidRPr="001E75C1">
        <w:rPr>
          <w:lang w:val="uk-UA"/>
        </w:rPr>
        <w:t xml:space="preserve">зазначили, що їх основним місцем здійснення підприємницької діяльності є </w:t>
      </w:r>
      <w:r w:rsidRPr="008E57FD">
        <w:rPr>
          <w:lang w:val="uk-UA"/>
        </w:rPr>
        <w:t xml:space="preserve">Національна дитяча спеціалізована лікарня «Охматдит» </w:t>
      </w:r>
      <w:r>
        <w:rPr>
          <w:lang w:val="uk-UA"/>
        </w:rPr>
        <w:t xml:space="preserve">Міністерства охорони здоров’я </w:t>
      </w:r>
      <w:r w:rsidRPr="008E57FD">
        <w:rPr>
          <w:lang w:val="uk-UA"/>
        </w:rPr>
        <w:t>України</w:t>
      </w:r>
      <w:r>
        <w:rPr>
          <w:lang w:val="uk-UA"/>
        </w:rPr>
        <w:t xml:space="preserve"> (далі – НДСЛ </w:t>
      </w:r>
      <w:r w:rsidRPr="007952CF">
        <w:rPr>
          <w:lang w:val="uk-UA"/>
        </w:rPr>
        <w:t>«Охматдит» М</w:t>
      </w:r>
      <w:r>
        <w:rPr>
          <w:lang w:val="uk-UA"/>
        </w:rPr>
        <w:t xml:space="preserve">ОЗ </w:t>
      </w:r>
      <w:r w:rsidRPr="007952CF">
        <w:rPr>
          <w:lang w:val="uk-UA"/>
        </w:rPr>
        <w:t>України</w:t>
      </w:r>
      <w:r>
        <w:rPr>
          <w:lang w:val="uk-UA"/>
        </w:rPr>
        <w:t>)</w:t>
      </w:r>
      <w:r w:rsidRPr="008E57FD">
        <w:rPr>
          <w:lang w:val="uk-UA"/>
        </w:rPr>
        <w:t xml:space="preserve"> </w:t>
      </w:r>
      <w:r>
        <w:rPr>
          <w:lang w:val="uk-UA"/>
        </w:rPr>
        <w:t xml:space="preserve">(буфет), </w:t>
      </w:r>
      <w:r w:rsidR="00250ED9">
        <w:rPr>
          <w:lang w:val="uk-UA"/>
        </w:rPr>
        <w:t xml:space="preserve">куди </w:t>
      </w:r>
      <w:r w:rsidRPr="001E75C1">
        <w:rPr>
          <w:lang w:val="uk-UA"/>
        </w:rPr>
        <w:t xml:space="preserve">ФОП Лев Г.С. </w:t>
      </w:r>
      <w:r w:rsidRPr="00AD52A0">
        <w:rPr>
          <w:lang w:val="uk-UA"/>
        </w:rPr>
        <w:t>постачає з 2011 року продуктові набори</w:t>
      </w:r>
      <w:r w:rsidRPr="00AD52A0">
        <w:rPr>
          <w:i/>
          <w:lang w:val="uk-UA"/>
        </w:rPr>
        <w:t xml:space="preserve"> </w:t>
      </w:r>
      <w:r w:rsidRPr="00AD52A0">
        <w:rPr>
          <w:lang w:val="uk-UA"/>
        </w:rPr>
        <w:t xml:space="preserve">для харчування донорів </w:t>
      </w:r>
      <w:r>
        <w:rPr>
          <w:lang w:val="uk-UA"/>
        </w:rPr>
        <w:t>«</w:t>
      </w:r>
      <w:r w:rsidR="005B463B">
        <w:rPr>
          <w:lang w:val="uk-UA"/>
        </w:rPr>
        <w:t>…</w:t>
      </w:r>
      <w:r w:rsidRPr="00AD52A0">
        <w:rPr>
          <w:i/>
          <w:lang w:val="uk-UA"/>
        </w:rPr>
        <w:t>згідно договор</w:t>
      </w:r>
      <w:r>
        <w:rPr>
          <w:i/>
          <w:lang w:val="uk-UA"/>
        </w:rPr>
        <w:t>ів.</w:t>
      </w:r>
      <w:r w:rsidRPr="00AD52A0">
        <w:rPr>
          <w:i/>
          <w:lang w:val="uk-UA"/>
        </w:rPr>
        <w:t xml:space="preserve"> </w:t>
      </w:r>
      <w:r w:rsidRPr="00DB44D9">
        <w:rPr>
          <w:i/>
          <w:lang w:val="uk-UA"/>
        </w:rPr>
        <w:t>Після введення системи «</w:t>
      </w:r>
      <w:proofErr w:type="spellStart"/>
      <w:r w:rsidRPr="00DB44D9">
        <w:rPr>
          <w:i/>
          <w:lang w:val="en-US"/>
        </w:rPr>
        <w:t>Prozorro</w:t>
      </w:r>
      <w:proofErr w:type="spellEnd"/>
      <w:r w:rsidRPr="00DB44D9">
        <w:rPr>
          <w:i/>
          <w:lang w:val="uk-UA"/>
        </w:rPr>
        <w:t>»</w:t>
      </w:r>
      <w:r w:rsidRPr="00AD52A0">
        <w:rPr>
          <w:i/>
          <w:lang w:val="uk-UA"/>
        </w:rPr>
        <w:t xml:space="preserve"> </w:t>
      </w:r>
      <w:r w:rsidRPr="00DB44D9">
        <w:rPr>
          <w:i/>
          <w:lang w:val="uk-UA"/>
        </w:rPr>
        <w:t>у вересні 2017 р</w:t>
      </w:r>
      <w:r>
        <w:rPr>
          <w:i/>
          <w:lang w:val="uk-UA"/>
        </w:rPr>
        <w:t>.</w:t>
      </w:r>
      <w:r w:rsidRPr="00DB44D9">
        <w:rPr>
          <w:i/>
          <w:lang w:val="uk-UA"/>
        </w:rPr>
        <w:t xml:space="preserve"> було виставлено тендер на закупку продуктових наборів до кінця 2017 року.</w:t>
      </w:r>
      <w:r>
        <w:rPr>
          <w:lang w:val="uk-UA"/>
        </w:rPr>
        <w:t xml:space="preserve"> </w:t>
      </w:r>
      <w:r w:rsidRPr="00DB44D9">
        <w:rPr>
          <w:i/>
          <w:lang w:val="uk-UA"/>
        </w:rPr>
        <w:t xml:space="preserve">На момент виставлення тендеру була нагальна потреба в харчових наборах донорів, без яких неможливо проводити забір крові у донорів. Працюючи в лікарні і знаючи, що існувала критична потреба в донорській крові, так як відділенні лежало багато дітей з отруєнням від вживання зібраних в лісі грибів, ФОП Лев Г.С. поставила харчові набори на суму 20 000 грн </w:t>
      </w:r>
      <w:r w:rsidRPr="00AD52A0">
        <w:rPr>
          <w:b/>
          <w:i/>
          <w:lang w:val="uk-UA"/>
        </w:rPr>
        <w:t>безоплатно</w:t>
      </w:r>
      <w:r w:rsidRPr="00DB44D9">
        <w:rPr>
          <w:i/>
          <w:lang w:val="uk-UA"/>
        </w:rPr>
        <w:t>, щоб забезпечити потребу в крові на період проведення тендеру</w:t>
      </w:r>
      <w:r>
        <w:rPr>
          <w:lang w:val="uk-UA"/>
        </w:rPr>
        <w:t xml:space="preserve">. </w:t>
      </w:r>
      <w:r w:rsidRPr="00AD52A0">
        <w:rPr>
          <w:i/>
          <w:lang w:val="uk-UA"/>
        </w:rPr>
        <w:t xml:space="preserve">Інших бажаючих взяти участь в тендері на поставку харчових наборів не було, тому </w:t>
      </w:r>
      <w:r>
        <w:rPr>
          <w:i/>
          <w:lang w:val="uk-UA"/>
        </w:rPr>
        <w:t>бажаючи прискорити процес</w:t>
      </w:r>
      <w:r w:rsidRPr="00AD52A0">
        <w:rPr>
          <w:i/>
          <w:lang w:val="uk-UA"/>
        </w:rPr>
        <w:t xml:space="preserve"> проходження тендеру, ФОП Лев Г.С. залуч</w:t>
      </w:r>
      <w:r>
        <w:rPr>
          <w:i/>
          <w:lang w:val="uk-UA"/>
        </w:rPr>
        <w:t>и</w:t>
      </w:r>
      <w:r w:rsidRPr="00AD52A0">
        <w:rPr>
          <w:i/>
          <w:lang w:val="uk-UA"/>
        </w:rPr>
        <w:t xml:space="preserve">ла свою доньку ФОП </w:t>
      </w:r>
      <w:proofErr w:type="spellStart"/>
      <w:r w:rsidRPr="00AD52A0">
        <w:rPr>
          <w:i/>
          <w:lang w:val="uk-UA"/>
        </w:rPr>
        <w:t>Бахлукову</w:t>
      </w:r>
      <w:proofErr w:type="spellEnd"/>
      <w:r w:rsidRPr="00AD52A0">
        <w:rPr>
          <w:i/>
          <w:lang w:val="uk-UA"/>
        </w:rPr>
        <w:t xml:space="preserve"> К</w:t>
      </w:r>
      <w:r>
        <w:rPr>
          <w:i/>
          <w:lang w:val="uk-UA"/>
        </w:rPr>
        <w:t xml:space="preserve">сенію Вікторівну (надалі </w:t>
      </w:r>
      <w:r w:rsidR="005C0855">
        <w:rPr>
          <w:i/>
          <w:lang w:val="uk-UA"/>
        </w:rPr>
        <w:br/>
      </w:r>
      <w:r>
        <w:rPr>
          <w:i/>
          <w:lang w:val="uk-UA"/>
        </w:rPr>
        <w:t xml:space="preserve">ФОП </w:t>
      </w:r>
      <w:proofErr w:type="spellStart"/>
      <w:r>
        <w:rPr>
          <w:i/>
          <w:lang w:val="uk-UA"/>
        </w:rPr>
        <w:t>Бахлукова</w:t>
      </w:r>
      <w:proofErr w:type="spellEnd"/>
      <w:r>
        <w:rPr>
          <w:i/>
          <w:lang w:val="uk-UA"/>
        </w:rPr>
        <w:t xml:space="preserve"> К.В.)</w:t>
      </w:r>
      <w:r w:rsidRPr="005E052D">
        <w:rPr>
          <w:lang w:val="uk-UA"/>
        </w:rPr>
        <w:t xml:space="preserve"> </w:t>
      </w:r>
      <w:r w:rsidRPr="00C20755">
        <w:rPr>
          <w:i/>
          <w:lang w:val="uk-UA"/>
        </w:rPr>
        <w:t>до участі у тендері</w:t>
      </w:r>
      <w:r>
        <w:rPr>
          <w:lang w:val="uk-UA"/>
        </w:rPr>
        <w:t xml:space="preserve">. </w:t>
      </w:r>
      <w:r w:rsidRPr="00C20755">
        <w:rPr>
          <w:i/>
          <w:lang w:val="uk-UA"/>
        </w:rPr>
        <w:t xml:space="preserve">Дані дії були зумовлені виключним бажанням допомогти лікарні </w:t>
      </w:r>
      <w:r w:rsidRPr="005E052D">
        <w:rPr>
          <w:i/>
          <w:lang w:val="uk-UA"/>
        </w:rPr>
        <w:t>якомога швидше отримати необхідну кількість харчових наборів, а отже, і донорської крові</w:t>
      </w:r>
      <w:r w:rsidRPr="005E052D">
        <w:rPr>
          <w:lang w:val="uk-UA"/>
        </w:rPr>
        <w:t xml:space="preserve">». </w:t>
      </w:r>
      <w:r w:rsidRPr="00C20755">
        <w:rPr>
          <w:lang w:val="uk-UA"/>
        </w:rPr>
        <w:t xml:space="preserve">Заявники </w:t>
      </w:r>
      <w:r>
        <w:rPr>
          <w:lang w:val="uk-UA"/>
        </w:rPr>
        <w:t xml:space="preserve">стверджують, що </w:t>
      </w:r>
      <w:r w:rsidRPr="00C20755">
        <w:rPr>
          <w:lang w:val="uk-UA"/>
        </w:rPr>
        <w:t>не знали, що такими діями порушують законодавство про захист економічної конкуренції, адже є пов’язаними особами (маті</w:t>
      </w:r>
      <w:proofErr w:type="spellStart"/>
      <w:r>
        <w:t>р’ю</w:t>
      </w:r>
      <w:proofErr w:type="spellEnd"/>
      <w:r>
        <w:t xml:space="preserve"> і дочкою).</w:t>
      </w:r>
    </w:p>
    <w:p w:rsidR="0045036F" w:rsidRDefault="0045036F" w:rsidP="00845D35">
      <w:pPr>
        <w:pStyle w:val="ac"/>
        <w:keepNext/>
        <w:numPr>
          <w:ilvl w:val="0"/>
          <w:numId w:val="3"/>
        </w:numPr>
        <w:spacing w:before="120" w:beforeAutospacing="0" w:after="120" w:afterAutospacing="0"/>
        <w:ind w:left="567" w:hanging="567"/>
        <w:jc w:val="both"/>
        <w:rPr>
          <w:lang w:val="uk-UA"/>
        </w:rPr>
      </w:pPr>
      <w:r w:rsidRPr="00787C94">
        <w:t xml:space="preserve">ФОП Лев Г.С. </w:t>
      </w:r>
      <w:r>
        <w:rPr>
          <w:lang w:val="uk-UA"/>
        </w:rPr>
        <w:t>та</w:t>
      </w:r>
      <w:r w:rsidRPr="00787C94">
        <w:t xml:space="preserve"> ФОП </w:t>
      </w:r>
      <w:proofErr w:type="spellStart"/>
      <w:r w:rsidR="00250ED9" w:rsidRPr="00787C94">
        <w:t>Бахлуков</w:t>
      </w:r>
      <w:proofErr w:type="spellEnd"/>
      <w:r w:rsidR="00250ED9">
        <w:rPr>
          <w:lang w:val="uk-UA"/>
        </w:rPr>
        <w:t>а</w:t>
      </w:r>
      <w:r w:rsidR="00250ED9" w:rsidRPr="00787C94">
        <w:t xml:space="preserve"> </w:t>
      </w:r>
      <w:r w:rsidRPr="00787C94">
        <w:t>К.В.</w:t>
      </w:r>
      <w:r>
        <w:rPr>
          <w:lang w:val="uk-UA"/>
        </w:rPr>
        <w:t xml:space="preserve"> у Спільній заяві зазначили, що</w:t>
      </w:r>
      <w:r w:rsidRPr="00787C94">
        <w:t xml:space="preserve"> </w:t>
      </w:r>
      <w:r>
        <w:rPr>
          <w:lang w:val="uk-UA"/>
        </w:rPr>
        <w:t>«</w:t>
      </w:r>
      <w:r w:rsidRPr="00982257">
        <w:rPr>
          <w:i/>
        </w:rPr>
        <w:t xml:space="preserve">не </w:t>
      </w:r>
      <w:proofErr w:type="spellStart"/>
      <w:r w:rsidRPr="00982257">
        <w:rPr>
          <w:i/>
        </w:rPr>
        <w:t>прихову</w:t>
      </w:r>
      <w:proofErr w:type="spellEnd"/>
      <w:r w:rsidRPr="00982257">
        <w:rPr>
          <w:i/>
          <w:lang w:val="uk-UA"/>
        </w:rPr>
        <w:t xml:space="preserve">вали </w:t>
      </w:r>
      <w:proofErr w:type="spellStart"/>
      <w:r w:rsidRPr="00982257">
        <w:rPr>
          <w:i/>
        </w:rPr>
        <w:t>родинні</w:t>
      </w:r>
      <w:proofErr w:type="spellEnd"/>
      <w:r w:rsidRPr="00982257">
        <w:rPr>
          <w:i/>
        </w:rPr>
        <w:t xml:space="preserve"> </w:t>
      </w:r>
      <w:proofErr w:type="spellStart"/>
      <w:r w:rsidRPr="00982257">
        <w:rPr>
          <w:i/>
        </w:rPr>
        <w:t>зв’язки</w:t>
      </w:r>
      <w:proofErr w:type="spellEnd"/>
      <w:r>
        <w:rPr>
          <w:lang w:val="uk-UA"/>
        </w:rPr>
        <w:t>»</w:t>
      </w:r>
      <w:r w:rsidRPr="00787C94">
        <w:t xml:space="preserve"> та </w:t>
      </w:r>
      <w:r>
        <w:t xml:space="preserve">разом </w:t>
      </w:r>
      <w:r w:rsidRPr="00787C94">
        <w:t xml:space="preserve">брали участь </w:t>
      </w:r>
      <w:proofErr w:type="gramStart"/>
      <w:r w:rsidR="00250ED9">
        <w:rPr>
          <w:lang w:val="uk-UA"/>
        </w:rPr>
        <w:t>у</w:t>
      </w:r>
      <w:proofErr w:type="gramEnd"/>
      <w:r w:rsidR="00250ED9" w:rsidRPr="00787C94">
        <w:t xml:space="preserve"> </w:t>
      </w:r>
      <w:proofErr w:type="spellStart"/>
      <w:proofErr w:type="gramStart"/>
      <w:r w:rsidRPr="00787C94">
        <w:t>тендер</w:t>
      </w:r>
      <w:proofErr w:type="gramEnd"/>
      <w:r w:rsidRPr="00787C94">
        <w:t>і</w:t>
      </w:r>
      <w:proofErr w:type="spellEnd"/>
      <w:r w:rsidRPr="00787C94">
        <w:t xml:space="preserve"> </w:t>
      </w:r>
      <w:r>
        <w:rPr>
          <w:lang w:val="uk-UA"/>
        </w:rPr>
        <w:t>«</w:t>
      </w:r>
      <w:proofErr w:type="spellStart"/>
      <w:r w:rsidRPr="00DB44D9">
        <w:rPr>
          <w:i/>
        </w:rPr>
        <w:t>лише</w:t>
      </w:r>
      <w:proofErr w:type="spellEnd"/>
      <w:r w:rsidRPr="00DB44D9">
        <w:rPr>
          <w:i/>
        </w:rPr>
        <w:t xml:space="preserve"> для того, </w:t>
      </w:r>
      <w:proofErr w:type="spellStart"/>
      <w:r w:rsidRPr="00DB44D9">
        <w:rPr>
          <w:i/>
        </w:rPr>
        <w:t>щоб</w:t>
      </w:r>
      <w:proofErr w:type="spellEnd"/>
      <w:r w:rsidRPr="00DB44D9">
        <w:rPr>
          <w:i/>
        </w:rPr>
        <w:t xml:space="preserve"> тендер </w:t>
      </w:r>
      <w:proofErr w:type="spellStart"/>
      <w:r w:rsidRPr="00DB44D9">
        <w:rPr>
          <w:i/>
        </w:rPr>
        <w:t>пройшов</w:t>
      </w:r>
      <w:proofErr w:type="spellEnd"/>
      <w:r w:rsidRPr="00DB44D9">
        <w:rPr>
          <w:i/>
        </w:rPr>
        <w:t xml:space="preserve"> в один </w:t>
      </w:r>
      <w:proofErr w:type="spellStart"/>
      <w:r w:rsidRPr="00DB44D9">
        <w:rPr>
          <w:i/>
        </w:rPr>
        <w:t>ета</w:t>
      </w:r>
      <w:proofErr w:type="spellEnd"/>
      <w:r w:rsidRPr="00DB44D9">
        <w:rPr>
          <w:i/>
          <w:lang w:val="uk-UA"/>
        </w:rPr>
        <w:t>п</w:t>
      </w:r>
      <w:r>
        <w:rPr>
          <w:i/>
          <w:lang w:val="uk-UA"/>
        </w:rPr>
        <w:t>, а не в два етапи, що сталося б при наявності одного учасника</w:t>
      </w:r>
      <w:r>
        <w:rPr>
          <w:lang w:val="uk-UA"/>
        </w:rPr>
        <w:t>»</w:t>
      </w:r>
      <w:r w:rsidRPr="00787C94">
        <w:t>.</w:t>
      </w:r>
    </w:p>
    <w:p w:rsidR="0045036F" w:rsidRDefault="0045036F" w:rsidP="00845D35">
      <w:pPr>
        <w:pStyle w:val="ac"/>
        <w:keepNext/>
        <w:numPr>
          <w:ilvl w:val="0"/>
          <w:numId w:val="3"/>
        </w:numPr>
        <w:spacing w:before="120" w:beforeAutospacing="0" w:after="120" w:afterAutospacing="0"/>
        <w:ind w:left="567" w:hanging="567"/>
        <w:jc w:val="both"/>
        <w:rPr>
          <w:lang w:val="uk-UA"/>
        </w:rPr>
      </w:pPr>
      <w:r w:rsidRPr="00564AFF">
        <w:rPr>
          <w:lang w:val="uk-UA"/>
        </w:rPr>
        <w:t>Заявники зазначають, що після отримання вимог від Київського обласного</w:t>
      </w:r>
      <w:r w:rsidR="00007438">
        <w:rPr>
          <w:lang w:val="uk-UA"/>
        </w:rPr>
        <w:t xml:space="preserve"> </w:t>
      </w:r>
      <w:r w:rsidRPr="00564AFF">
        <w:rPr>
          <w:lang w:val="uk-UA"/>
        </w:rPr>
        <w:t xml:space="preserve">територіального відділення </w:t>
      </w:r>
      <w:r>
        <w:rPr>
          <w:lang w:val="uk-UA"/>
        </w:rPr>
        <w:t>Антимонопольного комітету України</w:t>
      </w:r>
      <w:r>
        <w:rPr>
          <w:rStyle w:val="af6"/>
        </w:rPr>
        <w:footnoteReference w:id="1"/>
      </w:r>
      <w:r w:rsidRPr="00564AFF">
        <w:rPr>
          <w:lang w:val="uk-UA"/>
        </w:rPr>
        <w:t xml:space="preserve"> </w:t>
      </w:r>
      <w:r w:rsidR="00007438">
        <w:rPr>
          <w:lang w:val="uk-UA"/>
        </w:rPr>
        <w:br/>
        <w:t xml:space="preserve"> </w:t>
      </w:r>
      <w:r w:rsidRPr="00564AFF">
        <w:rPr>
          <w:lang w:val="uk-UA"/>
        </w:rPr>
        <w:t xml:space="preserve">(далі – Відділення) (03.04.2019) </w:t>
      </w:r>
      <w:r w:rsidR="00B84BCC">
        <w:rPr>
          <w:lang w:val="uk-UA"/>
        </w:rPr>
        <w:t>у</w:t>
      </w:r>
      <w:r w:rsidR="00B84BCC" w:rsidRPr="00564AFF">
        <w:rPr>
          <w:lang w:val="uk-UA"/>
        </w:rPr>
        <w:t xml:space="preserve"> </w:t>
      </w:r>
      <w:r w:rsidRPr="00564AFF">
        <w:rPr>
          <w:lang w:val="uk-UA"/>
        </w:rPr>
        <w:t>середині квітня 2019 р</w:t>
      </w:r>
      <w:r w:rsidR="00B84BCC">
        <w:rPr>
          <w:lang w:val="uk-UA"/>
        </w:rPr>
        <w:t>оку</w:t>
      </w:r>
      <w:r w:rsidR="00B84BCC" w:rsidRPr="00564AFF">
        <w:rPr>
          <w:lang w:val="uk-UA"/>
        </w:rPr>
        <w:t xml:space="preserve"> </w:t>
      </w:r>
      <w:r w:rsidRPr="00564AFF">
        <w:rPr>
          <w:lang w:val="uk-UA"/>
        </w:rPr>
        <w:t xml:space="preserve">записалися </w:t>
      </w:r>
      <w:r>
        <w:rPr>
          <w:lang w:val="uk-UA"/>
        </w:rPr>
        <w:br/>
      </w:r>
      <w:r w:rsidRPr="00564AFF">
        <w:rPr>
          <w:lang w:val="uk-UA"/>
        </w:rPr>
        <w:t xml:space="preserve">на прийом до </w:t>
      </w:r>
      <w:r>
        <w:rPr>
          <w:lang w:val="uk-UA"/>
        </w:rPr>
        <w:t xml:space="preserve">заступника </w:t>
      </w:r>
      <w:r w:rsidRPr="00564AFF">
        <w:rPr>
          <w:lang w:val="uk-UA"/>
        </w:rPr>
        <w:t>голови Відділення, на якому «</w:t>
      </w:r>
      <w:r w:rsidRPr="00564AFF">
        <w:rPr>
          <w:i/>
          <w:lang w:val="uk-UA"/>
        </w:rPr>
        <w:t>заявили про визнання скоєного правопорушення та бажання співпрацювати з органами АМКУ</w:t>
      </w:r>
      <w:r w:rsidRPr="00564AFF">
        <w:rPr>
          <w:lang w:val="uk-UA"/>
        </w:rPr>
        <w:t>».</w:t>
      </w:r>
    </w:p>
    <w:p w:rsidR="0045036F" w:rsidRPr="008B7A91" w:rsidRDefault="0045036F" w:rsidP="00845D35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B7A91">
        <w:rPr>
          <w:rFonts w:ascii="Times New Roman" w:hAnsi="Times New Roman" w:cs="Times New Roman"/>
          <w:sz w:val="24"/>
          <w:szCs w:val="24"/>
        </w:rPr>
        <w:lastRenderedPageBreak/>
        <w:t>Заявники стверджують</w:t>
      </w:r>
      <w:r w:rsidRPr="008B7A9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F40750">
        <w:rPr>
          <w:rFonts w:ascii="Times New Roman" w:hAnsi="Times New Roman" w:cs="Times New Roman"/>
          <w:sz w:val="24"/>
          <w:szCs w:val="24"/>
        </w:rPr>
        <w:t>що</w:t>
      </w:r>
      <w:r w:rsidRPr="008B7A9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неотримання подання з попередніми висновками</w:t>
      </w:r>
      <w:r w:rsidR="008A0D5D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призвело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до </w:t>
      </w:r>
      <w:r>
        <w:rPr>
          <w:rFonts w:ascii="Times New Roman" w:hAnsi="Times New Roman" w:cs="Times New Roman"/>
          <w:sz w:val="24"/>
          <w:szCs w:val="24"/>
          <w:lang w:eastAsia="ru-RU"/>
        </w:rPr>
        <w:t>неможливості «</w:t>
      </w:r>
      <w:r w:rsidRPr="00133E43">
        <w:rPr>
          <w:rFonts w:ascii="Times New Roman" w:hAnsi="Times New Roman" w:cs="Times New Roman"/>
          <w:i/>
          <w:sz w:val="24"/>
          <w:szCs w:val="24"/>
          <w:lang w:eastAsia="ru-RU"/>
        </w:rPr>
        <w:t>висловити власні позиції щодо розгляду питання про порушення законодавства про захист економічної конкуренції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45036F" w:rsidRPr="00DB44D9" w:rsidRDefault="0045036F" w:rsidP="00845D35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B44D9">
        <w:rPr>
          <w:rFonts w:ascii="Times New Roman" w:hAnsi="Times New Roman" w:cs="Times New Roman"/>
          <w:sz w:val="24"/>
          <w:szCs w:val="24"/>
        </w:rPr>
        <w:t>Також при накладенні штрафу, на думку Заявників</w:t>
      </w:r>
      <w:r w:rsidR="00B84BCC">
        <w:rPr>
          <w:rFonts w:ascii="Times New Roman" w:hAnsi="Times New Roman" w:cs="Times New Roman"/>
          <w:sz w:val="24"/>
          <w:szCs w:val="24"/>
        </w:rPr>
        <w:t>,</w:t>
      </w:r>
      <w:r w:rsidRPr="00DB44D9">
        <w:rPr>
          <w:rFonts w:ascii="Times New Roman" w:hAnsi="Times New Roman" w:cs="Times New Roman"/>
          <w:sz w:val="24"/>
          <w:szCs w:val="24"/>
        </w:rPr>
        <w:t xml:space="preserve"> не було враховано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B44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зокрема</w:t>
      </w:r>
      <w:r w:rsidR="00B84B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4D9">
        <w:rPr>
          <w:rFonts w:ascii="Times New Roman" w:hAnsi="Times New Roman" w:cs="Times New Roman"/>
          <w:sz w:val="24"/>
          <w:szCs w:val="24"/>
        </w:rPr>
        <w:t xml:space="preserve">такі обставини. У зв’язку з оголошенням карантину та забороною </w:t>
      </w:r>
      <w:r w:rsidR="00B84BCC" w:rsidRPr="00DB44D9">
        <w:rPr>
          <w:rFonts w:ascii="Times New Roman" w:hAnsi="Times New Roman" w:cs="Times New Roman"/>
          <w:sz w:val="24"/>
          <w:szCs w:val="24"/>
        </w:rPr>
        <w:t>діяльн</w:t>
      </w:r>
      <w:r w:rsidR="00B84BCC">
        <w:rPr>
          <w:rFonts w:ascii="Times New Roman" w:hAnsi="Times New Roman" w:cs="Times New Roman"/>
          <w:sz w:val="24"/>
          <w:szCs w:val="24"/>
        </w:rPr>
        <w:t>о</w:t>
      </w:r>
      <w:r w:rsidR="00B84BCC" w:rsidRPr="00DB44D9">
        <w:rPr>
          <w:rFonts w:ascii="Times New Roman" w:hAnsi="Times New Roman" w:cs="Times New Roman"/>
          <w:sz w:val="24"/>
          <w:szCs w:val="24"/>
        </w:rPr>
        <w:t>ст</w:t>
      </w:r>
      <w:r w:rsidR="00B84BCC">
        <w:rPr>
          <w:rFonts w:ascii="Times New Roman" w:hAnsi="Times New Roman" w:cs="Times New Roman"/>
          <w:sz w:val="24"/>
          <w:szCs w:val="24"/>
        </w:rPr>
        <w:t>і</w:t>
      </w:r>
      <w:r w:rsidR="00B84BCC" w:rsidRPr="00DB44D9">
        <w:rPr>
          <w:rFonts w:ascii="Times New Roman" w:hAnsi="Times New Roman" w:cs="Times New Roman"/>
          <w:sz w:val="24"/>
          <w:szCs w:val="24"/>
        </w:rPr>
        <w:t xml:space="preserve"> </w:t>
      </w:r>
      <w:r w:rsidRPr="00DB44D9">
        <w:rPr>
          <w:rFonts w:ascii="Times New Roman" w:hAnsi="Times New Roman" w:cs="Times New Roman"/>
          <w:sz w:val="24"/>
          <w:szCs w:val="24"/>
        </w:rPr>
        <w:t xml:space="preserve">закладів громадського харчування ФОП Лев Г.С. не здійснювала </w:t>
      </w:r>
      <w:r w:rsidR="00B84BCC" w:rsidRPr="00DB44D9">
        <w:rPr>
          <w:rFonts w:ascii="Times New Roman" w:hAnsi="Times New Roman" w:cs="Times New Roman"/>
          <w:sz w:val="24"/>
          <w:szCs w:val="24"/>
        </w:rPr>
        <w:t>підприємницьк</w:t>
      </w:r>
      <w:r w:rsidR="00B84BCC">
        <w:rPr>
          <w:rFonts w:ascii="Times New Roman" w:hAnsi="Times New Roman" w:cs="Times New Roman"/>
          <w:sz w:val="24"/>
          <w:szCs w:val="24"/>
        </w:rPr>
        <w:t>ої</w:t>
      </w:r>
      <w:r w:rsidR="00B84BCC" w:rsidRPr="00DB44D9">
        <w:rPr>
          <w:rFonts w:ascii="Times New Roman" w:hAnsi="Times New Roman" w:cs="Times New Roman"/>
          <w:sz w:val="24"/>
          <w:szCs w:val="24"/>
        </w:rPr>
        <w:t xml:space="preserve"> діяльн</w:t>
      </w:r>
      <w:r w:rsidR="00B84BCC">
        <w:rPr>
          <w:rFonts w:ascii="Times New Roman" w:hAnsi="Times New Roman" w:cs="Times New Roman"/>
          <w:sz w:val="24"/>
          <w:szCs w:val="24"/>
        </w:rPr>
        <w:t>о</w:t>
      </w:r>
      <w:r w:rsidR="00B84BCC" w:rsidRPr="00DB44D9">
        <w:rPr>
          <w:rFonts w:ascii="Times New Roman" w:hAnsi="Times New Roman" w:cs="Times New Roman"/>
          <w:sz w:val="24"/>
          <w:szCs w:val="24"/>
        </w:rPr>
        <w:t>ст</w:t>
      </w:r>
      <w:r w:rsidR="00B84BCC">
        <w:rPr>
          <w:rFonts w:ascii="Times New Roman" w:hAnsi="Times New Roman" w:cs="Times New Roman"/>
          <w:sz w:val="24"/>
          <w:szCs w:val="24"/>
        </w:rPr>
        <w:t>і</w:t>
      </w:r>
      <w:r w:rsidR="00B84BCC" w:rsidRPr="00DB44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DB44D9">
        <w:rPr>
          <w:rFonts w:ascii="Times New Roman" w:hAnsi="Times New Roman" w:cs="Times New Roman"/>
          <w:sz w:val="24"/>
          <w:szCs w:val="24"/>
        </w:rPr>
        <w:t>з 17.03.2020 по 10.06.2020.</w:t>
      </w:r>
    </w:p>
    <w:p w:rsidR="0045036F" w:rsidRDefault="0045036F" w:rsidP="00845D35">
      <w:pPr>
        <w:pStyle w:val="ac"/>
        <w:keepNext/>
        <w:numPr>
          <w:ilvl w:val="0"/>
          <w:numId w:val="3"/>
        </w:numPr>
        <w:spacing w:before="120" w:beforeAutospacing="0" w:after="120" w:afterAutospacing="0"/>
        <w:ind w:left="567" w:hanging="567"/>
        <w:jc w:val="both"/>
        <w:rPr>
          <w:lang w:val="uk-UA"/>
        </w:rPr>
      </w:pPr>
      <w:r w:rsidRPr="00787C94">
        <w:rPr>
          <w:lang w:val="uk-UA"/>
        </w:rPr>
        <w:t>Крім того</w:t>
      </w:r>
      <w:r w:rsidR="006B5DE3">
        <w:rPr>
          <w:lang w:val="uk-UA"/>
        </w:rPr>
        <w:t>,</w:t>
      </w:r>
      <w:r w:rsidRPr="00787C94">
        <w:rPr>
          <w:lang w:val="uk-UA"/>
        </w:rPr>
        <w:t xml:space="preserve"> ФОП Лев Г.С. за основним місцем здійснення підприємницької діяльності, а саме на території </w:t>
      </w:r>
      <w:r w:rsidRPr="000C3E45">
        <w:rPr>
          <w:lang w:val="uk-UA"/>
        </w:rPr>
        <w:t>Н</w:t>
      </w:r>
      <w:r>
        <w:rPr>
          <w:lang w:val="uk-UA"/>
        </w:rPr>
        <w:t>ДСЛ</w:t>
      </w:r>
      <w:r w:rsidRPr="000C3E45">
        <w:rPr>
          <w:lang w:val="uk-UA"/>
        </w:rPr>
        <w:t xml:space="preserve"> «Охматдит» </w:t>
      </w:r>
      <w:r>
        <w:rPr>
          <w:lang w:val="uk-UA"/>
        </w:rPr>
        <w:t>МОЗ</w:t>
      </w:r>
      <w:r w:rsidRPr="000C3E45">
        <w:rPr>
          <w:lang w:val="uk-UA"/>
        </w:rPr>
        <w:t xml:space="preserve"> України</w:t>
      </w:r>
      <w:r w:rsidRPr="00787C94">
        <w:rPr>
          <w:lang w:val="uk-UA"/>
        </w:rPr>
        <w:t xml:space="preserve">, </w:t>
      </w:r>
      <w:r w:rsidR="006B5DE3">
        <w:rPr>
          <w:lang w:val="uk-UA"/>
        </w:rPr>
        <w:t>до</w:t>
      </w:r>
      <w:r w:rsidR="006B5DE3" w:rsidRPr="00787C94">
        <w:rPr>
          <w:lang w:val="uk-UA"/>
        </w:rPr>
        <w:t xml:space="preserve"> </w:t>
      </w:r>
      <w:r w:rsidRPr="00787C94">
        <w:rPr>
          <w:lang w:val="uk-UA"/>
        </w:rPr>
        <w:t>сьогодні працює на неповну потужність у зв’язку з тим, що лікарня закрита для відвідувачів, тому доступ до буфету відкритий лише для медичного персоналу, без доступу клієнтів ззовні.</w:t>
      </w:r>
    </w:p>
    <w:p w:rsidR="0045036F" w:rsidRPr="00F40750" w:rsidRDefault="0045036F" w:rsidP="00845D35">
      <w:pPr>
        <w:pStyle w:val="ac"/>
        <w:keepNext/>
        <w:numPr>
          <w:ilvl w:val="0"/>
          <w:numId w:val="3"/>
        </w:numPr>
        <w:spacing w:before="0" w:beforeAutospacing="0" w:after="0" w:afterAutospacing="0"/>
        <w:ind w:left="567" w:hanging="567"/>
        <w:jc w:val="both"/>
        <w:rPr>
          <w:lang w:val="uk-UA"/>
        </w:rPr>
      </w:pPr>
      <w:r w:rsidRPr="00F40750">
        <w:rPr>
          <w:lang w:val="uk-UA"/>
        </w:rPr>
        <w:t xml:space="preserve">На думку Заявників, Відділенням під час розгляду обставин Справи </w:t>
      </w:r>
      <w:r w:rsidRPr="00F40750">
        <w:rPr>
          <w:lang w:val="uk-UA"/>
        </w:rPr>
        <w:br/>
        <w:t xml:space="preserve">№ 75/60/80-рп/к.19 не було враховано пом’якшуючі обставини: </w:t>
      </w:r>
    </w:p>
    <w:p w:rsidR="0045036F" w:rsidRPr="00F40750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F40750">
        <w:rPr>
          <w:lang w:val="uk-UA"/>
        </w:rPr>
        <w:t xml:space="preserve">- вчинення правопорушення відбулось </w:t>
      </w:r>
      <w:r w:rsidR="00E233CD" w:rsidRPr="00F40750">
        <w:rPr>
          <w:lang w:val="uk-UA"/>
        </w:rPr>
        <w:t>через незнання</w:t>
      </w:r>
      <w:r w:rsidRPr="00F40750">
        <w:rPr>
          <w:lang w:val="uk-UA"/>
        </w:rPr>
        <w:t>;</w:t>
      </w:r>
    </w:p>
    <w:p w:rsidR="0045036F" w:rsidRPr="00F40750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F40750">
        <w:rPr>
          <w:lang w:val="uk-UA"/>
        </w:rPr>
        <w:t xml:space="preserve">- </w:t>
      </w:r>
      <w:proofErr w:type="spellStart"/>
      <w:r w:rsidR="008A0D5D" w:rsidRPr="00F40750">
        <w:rPr>
          <w:lang w:val="uk-UA"/>
        </w:rPr>
        <w:t>неприховування</w:t>
      </w:r>
      <w:proofErr w:type="spellEnd"/>
      <w:r w:rsidRPr="00F40750">
        <w:rPr>
          <w:lang w:val="uk-UA"/>
        </w:rPr>
        <w:t xml:space="preserve"> істинних мотивів одночасної участі в тендері та своїх родинних </w:t>
      </w:r>
      <w:proofErr w:type="spellStart"/>
      <w:r w:rsidRPr="00F40750">
        <w:rPr>
          <w:lang w:val="uk-UA"/>
        </w:rPr>
        <w:t>зв’язків</w:t>
      </w:r>
      <w:proofErr w:type="spellEnd"/>
      <w:r w:rsidRPr="00F40750">
        <w:rPr>
          <w:lang w:val="uk-UA"/>
        </w:rPr>
        <w:t>;</w:t>
      </w:r>
    </w:p>
    <w:p w:rsidR="0045036F" w:rsidRPr="00F40750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F40750">
        <w:rPr>
          <w:lang w:val="uk-UA"/>
        </w:rPr>
        <w:t>- визнання провини та бажання максимально співпрацювати з органами Антимонопольного комітету України;</w:t>
      </w:r>
    </w:p>
    <w:p w:rsidR="0045036F" w:rsidRPr="00F40750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F40750">
        <w:rPr>
          <w:lang w:val="uk-UA"/>
        </w:rPr>
        <w:t>- неможливість надати пояснення з незалежних від Заявників обставин;</w:t>
      </w:r>
    </w:p>
    <w:p w:rsidR="0045036F" w:rsidRPr="00F40750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F40750">
        <w:rPr>
          <w:lang w:val="uk-UA"/>
        </w:rPr>
        <w:t xml:space="preserve">- </w:t>
      </w:r>
      <w:proofErr w:type="spellStart"/>
      <w:r w:rsidRPr="00F40750">
        <w:rPr>
          <w:lang w:val="uk-UA"/>
        </w:rPr>
        <w:t>Бахлукова</w:t>
      </w:r>
      <w:proofErr w:type="spellEnd"/>
      <w:r w:rsidRPr="00F40750">
        <w:rPr>
          <w:lang w:val="uk-UA"/>
        </w:rPr>
        <w:t xml:space="preserve"> К.В. за основним місцем роботи знаходиться у відпустці по догляду за дитиною до досягнення нею трирічного віку та має на утриманні двох неповнолітніх дітей віком 4,9 </w:t>
      </w:r>
      <w:r w:rsidR="00E233CD" w:rsidRPr="00F40750">
        <w:rPr>
          <w:lang w:val="uk-UA"/>
        </w:rPr>
        <w:t xml:space="preserve">року </w:t>
      </w:r>
      <w:r w:rsidRPr="00F40750">
        <w:rPr>
          <w:lang w:val="uk-UA"/>
        </w:rPr>
        <w:t>та 9 місяців;</w:t>
      </w:r>
    </w:p>
    <w:p w:rsidR="0045036F" w:rsidRPr="00C85574" w:rsidRDefault="0045036F" w:rsidP="00845D35">
      <w:pPr>
        <w:pStyle w:val="ac"/>
        <w:keepNext/>
        <w:spacing w:before="0" w:beforeAutospacing="0" w:after="120" w:afterAutospacing="0"/>
        <w:ind w:left="567" w:firstLine="0"/>
        <w:jc w:val="both"/>
        <w:rPr>
          <w:lang w:val="uk-UA"/>
        </w:rPr>
      </w:pPr>
      <w:r w:rsidRPr="00F40750">
        <w:rPr>
          <w:lang w:val="uk-UA"/>
        </w:rPr>
        <w:t xml:space="preserve">- Лев Г.С. є </w:t>
      </w:r>
      <w:r w:rsidR="00E233CD" w:rsidRPr="00F40750">
        <w:rPr>
          <w:lang w:val="uk-UA"/>
        </w:rPr>
        <w:t xml:space="preserve">пенсіонеркою </w:t>
      </w:r>
      <w:r w:rsidRPr="00F40750">
        <w:rPr>
          <w:lang w:val="uk-UA"/>
        </w:rPr>
        <w:t>за віком,</w:t>
      </w:r>
      <w:r w:rsidRPr="00C85574">
        <w:rPr>
          <w:lang w:val="uk-UA"/>
        </w:rPr>
        <w:t xml:space="preserve"> а також інвалідом ІІ групи </w:t>
      </w:r>
      <w:r w:rsidR="00E233CD">
        <w:rPr>
          <w:lang w:val="uk-UA"/>
        </w:rPr>
        <w:t>через</w:t>
      </w:r>
      <w:r w:rsidR="00E233CD" w:rsidRPr="00C85574">
        <w:rPr>
          <w:lang w:val="uk-UA"/>
        </w:rPr>
        <w:t xml:space="preserve"> </w:t>
      </w:r>
      <w:r w:rsidRPr="00C85574">
        <w:rPr>
          <w:lang w:val="uk-UA"/>
        </w:rPr>
        <w:t xml:space="preserve">захворювання серцево-судинної системи (протез аортального </w:t>
      </w:r>
      <w:r w:rsidR="00A66429" w:rsidRPr="00C85574">
        <w:rPr>
          <w:lang w:val="uk-UA"/>
        </w:rPr>
        <w:t>клапан</w:t>
      </w:r>
      <w:r w:rsidR="00A66429">
        <w:rPr>
          <w:lang w:val="uk-UA"/>
        </w:rPr>
        <w:t>а</w:t>
      </w:r>
      <w:r w:rsidRPr="00C85574">
        <w:rPr>
          <w:lang w:val="uk-UA"/>
        </w:rPr>
        <w:t>).</w:t>
      </w:r>
    </w:p>
    <w:p w:rsidR="0045036F" w:rsidRDefault="0045036F" w:rsidP="00845D35">
      <w:pPr>
        <w:pStyle w:val="ac"/>
        <w:keepNext/>
        <w:numPr>
          <w:ilvl w:val="0"/>
          <w:numId w:val="3"/>
        </w:numPr>
        <w:spacing w:before="0" w:beforeAutospacing="0" w:after="0" w:afterAutospacing="0"/>
        <w:ind w:left="567" w:hanging="567"/>
        <w:jc w:val="both"/>
        <w:rPr>
          <w:lang w:val="uk-UA"/>
        </w:rPr>
      </w:pPr>
      <w:r w:rsidRPr="0045036F">
        <w:rPr>
          <w:lang w:val="uk-UA"/>
        </w:rPr>
        <w:t xml:space="preserve">За інформацією ФОП Лев Г.С. та ФОП </w:t>
      </w:r>
      <w:proofErr w:type="spellStart"/>
      <w:r w:rsidRPr="0045036F">
        <w:rPr>
          <w:lang w:val="uk-UA"/>
        </w:rPr>
        <w:t>Бахлукової</w:t>
      </w:r>
      <w:proofErr w:type="spellEnd"/>
      <w:r w:rsidRPr="0045036F">
        <w:rPr>
          <w:lang w:val="uk-UA"/>
        </w:rPr>
        <w:t xml:space="preserve"> К.В.</w:t>
      </w:r>
      <w:r w:rsidR="00F26C23">
        <w:rPr>
          <w:lang w:val="uk-UA"/>
        </w:rPr>
        <w:t>,</w:t>
      </w:r>
      <w:r w:rsidRPr="0045036F">
        <w:rPr>
          <w:lang w:val="uk-UA"/>
        </w:rPr>
        <w:t xml:space="preserve"> </w:t>
      </w:r>
      <w:r w:rsidR="00F26C23" w:rsidRPr="0045036F">
        <w:rPr>
          <w:lang w:val="uk-UA"/>
        </w:rPr>
        <w:t>торг</w:t>
      </w:r>
      <w:r w:rsidR="00F26C23">
        <w:rPr>
          <w:lang w:val="uk-UA"/>
        </w:rPr>
        <w:t>о</w:t>
      </w:r>
      <w:r w:rsidR="00F26C23" w:rsidRPr="0045036F">
        <w:rPr>
          <w:lang w:val="uk-UA"/>
        </w:rPr>
        <w:t xml:space="preserve">вельна </w:t>
      </w:r>
      <w:r w:rsidRPr="0045036F">
        <w:rPr>
          <w:lang w:val="uk-UA"/>
        </w:rPr>
        <w:t xml:space="preserve">націнка </w:t>
      </w:r>
      <w:r w:rsidR="00D21FD4">
        <w:rPr>
          <w:lang w:val="uk-UA"/>
        </w:rPr>
        <w:t>ста</w:t>
      </w:r>
      <w:r w:rsidR="00F26C23">
        <w:rPr>
          <w:lang w:val="uk-UA"/>
        </w:rPr>
        <w:t>новила</w:t>
      </w:r>
      <w:r w:rsidR="00F26C23" w:rsidRPr="0045036F">
        <w:rPr>
          <w:lang w:val="uk-UA"/>
        </w:rPr>
        <w:t xml:space="preserve"> </w:t>
      </w:r>
      <w:r w:rsidRPr="0045036F">
        <w:rPr>
          <w:lang w:val="uk-UA"/>
        </w:rPr>
        <w:t>12,5</w:t>
      </w:r>
      <w:r w:rsidR="00F26C23">
        <w:rPr>
          <w:lang w:val="uk-UA"/>
        </w:rPr>
        <w:t> </w:t>
      </w:r>
      <w:r w:rsidRPr="0045036F">
        <w:rPr>
          <w:lang w:val="uk-UA"/>
        </w:rPr>
        <w:t xml:space="preserve">%, дохід </w:t>
      </w:r>
      <w:r w:rsidR="00D21FD4">
        <w:rPr>
          <w:lang w:val="uk-UA"/>
        </w:rPr>
        <w:t>за</w:t>
      </w:r>
      <w:r w:rsidR="00D21FD4" w:rsidRPr="0045036F">
        <w:rPr>
          <w:lang w:val="uk-UA"/>
        </w:rPr>
        <w:t xml:space="preserve"> кожн</w:t>
      </w:r>
      <w:r w:rsidR="00D21FD4">
        <w:rPr>
          <w:lang w:val="uk-UA"/>
        </w:rPr>
        <w:t>им</w:t>
      </w:r>
      <w:r w:rsidR="00D21FD4" w:rsidRPr="0045036F">
        <w:rPr>
          <w:lang w:val="uk-UA"/>
        </w:rPr>
        <w:t xml:space="preserve"> тендер</w:t>
      </w:r>
      <w:r w:rsidR="00D21FD4">
        <w:rPr>
          <w:lang w:val="uk-UA"/>
        </w:rPr>
        <w:t>ом</w:t>
      </w:r>
      <w:r w:rsidR="00D21FD4" w:rsidRPr="0045036F">
        <w:rPr>
          <w:lang w:val="uk-UA"/>
        </w:rPr>
        <w:t xml:space="preserve"> </w:t>
      </w:r>
      <w:r w:rsidR="00D21FD4">
        <w:rPr>
          <w:lang w:val="uk-UA"/>
        </w:rPr>
        <w:t>становив</w:t>
      </w:r>
      <w:r w:rsidRPr="0045036F">
        <w:rPr>
          <w:lang w:val="uk-UA"/>
        </w:rPr>
        <w:t>:</w:t>
      </w:r>
    </w:p>
    <w:p w:rsidR="0045036F" w:rsidRPr="0045036F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45036F">
        <w:rPr>
          <w:b/>
          <w:lang w:val="uk-UA"/>
        </w:rPr>
        <w:t>Процедура закупівлі-1</w:t>
      </w:r>
      <w:r w:rsidRPr="0045036F">
        <w:rPr>
          <w:lang w:val="uk-UA"/>
        </w:rPr>
        <w:t>: 56 104,15 грн*0,125=</w:t>
      </w:r>
      <w:r w:rsidRPr="0045036F">
        <w:rPr>
          <w:u w:val="single"/>
          <w:lang w:val="uk-UA"/>
        </w:rPr>
        <w:t>7 013,02 грн</w:t>
      </w:r>
      <w:r w:rsidR="00D21FD4">
        <w:rPr>
          <w:lang w:val="uk-UA"/>
        </w:rPr>
        <w:t>;</w:t>
      </w:r>
    </w:p>
    <w:p w:rsidR="0045036F" w:rsidRPr="0045036F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>
        <w:rPr>
          <w:lang w:val="uk-UA"/>
        </w:rPr>
        <w:t xml:space="preserve"> </w:t>
      </w:r>
      <w:r w:rsidRPr="0045036F">
        <w:rPr>
          <w:b/>
          <w:lang w:val="uk-UA"/>
        </w:rPr>
        <w:t>Процедура закупівлі-2</w:t>
      </w:r>
      <w:r w:rsidRPr="0045036F">
        <w:rPr>
          <w:lang w:val="uk-UA"/>
        </w:rPr>
        <w:t>: 438 000,00 грн*0,125=</w:t>
      </w:r>
      <w:r w:rsidRPr="0045036F">
        <w:rPr>
          <w:u w:val="single"/>
          <w:lang w:val="uk-UA"/>
        </w:rPr>
        <w:t>54 750,00 грн</w:t>
      </w:r>
      <w:r w:rsidR="00D21FD4">
        <w:rPr>
          <w:lang w:val="uk-UA"/>
        </w:rPr>
        <w:t>;</w:t>
      </w:r>
    </w:p>
    <w:p w:rsidR="0045036F" w:rsidRPr="0045036F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45036F">
        <w:rPr>
          <w:b/>
          <w:lang w:val="uk-UA"/>
        </w:rPr>
        <w:t>Процедура закупівлі-3</w:t>
      </w:r>
      <w:r w:rsidRPr="0045036F">
        <w:rPr>
          <w:lang w:val="uk-UA"/>
        </w:rPr>
        <w:t>: 511 000,00 грн*0,125=</w:t>
      </w:r>
      <w:r w:rsidRPr="0045036F">
        <w:rPr>
          <w:u w:val="single"/>
          <w:lang w:val="uk-UA"/>
        </w:rPr>
        <w:t>63 875,00 грн</w:t>
      </w:r>
      <w:r w:rsidR="00D21FD4">
        <w:rPr>
          <w:lang w:val="uk-UA"/>
        </w:rPr>
        <w:t>,</w:t>
      </w:r>
    </w:p>
    <w:p w:rsidR="0045036F" w:rsidRPr="0045036F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45036F">
        <w:rPr>
          <w:lang w:val="uk-UA"/>
        </w:rPr>
        <w:t xml:space="preserve">а сумарний дохід від трьох тендерів </w:t>
      </w:r>
      <w:r w:rsidR="00D21FD4">
        <w:rPr>
          <w:lang w:val="uk-UA"/>
        </w:rPr>
        <w:t>становив</w:t>
      </w:r>
      <w:r w:rsidR="00D21FD4" w:rsidRPr="0045036F">
        <w:rPr>
          <w:lang w:val="uk-UA"/>
        </w:rPr>
        <w:t xml:space="preserve"> </w:t>
      </w:r>
      <w:r w:rsidRPr="0045036F">
        <w:rPr>
          <w:b/>
          <w:lang w:val="uk-UA"/>
        </w:rPr>
        <w:t xml:space="preserve">125 638,02 </w:t>
      </w:r>
      <w:r w:rsidRPr="0045036F">
        <w:rPr>
          <w:lang w:val="uk-UA"/>
        </w:rPr>
        <w:t xml:space="preserve">грн. Отже, на думку Заявників, сплативши по </w:t>
      </w:r>
      <w:r w:rsidRPr="0045036F">
        <w:rPr>
          <w:b/>
          <w:lang w:val="uk-UA"/>
        </w:rPr>
        <w:t>62 819, 01</w:t>
      </w:r>
      <w:r w:rsidRPr="0045036F">
        <w:rPr>
          <w:lang w:val="uk-UA"/>
        </w:rPr>
        <w:t xml:space="preserve"> грн</w:t>
      </w:r>
      <w:r w:rsidR="00D21FD4">
        <w:rPr>
          <w:lang w:val="uk-UA"/>
        </w:rPr>
        <w:t>,</w:t>
      </w:r>
      <w:r w:rsidRPr="0045036F">
        <w:rPr>
          <w:lang w:val="uk-UA"/>
        </w:rPr>
        <w:t xml:space="preserve"> ФОП Лев Г.С. та ФОП </w:t>
      </w:r>
      <w:proofErr w:type="spellStart"/>
      <w:r w:rsidR="00D21FD4" w:rsidRPr="008A0D5D">
        <w:rPr>
          <w:lang w:val="uk-UA"/>
        </w:rPr>
        <w:t>Бахлукова</w:t>
      </w:r>
      <w:proofErr w:type="spellEnd"/>
      <w:r w:rsidR="00D21FD4">
        <w:rPr>
          <w:lang w:val="uk-UA"/>
        </w:rPr>
        <w:t> </w:t>
      </w:r>
      <w:r w:rsidRPr="0045036F">
        <w:rPr>
          <w:lang w:val="uk-UA"/>
        </w:rPr>
        <w:t>К.В. повністю відшкодували б державі розмір доходу</w:t>
      </w:r>
      <w:r w:rsidR="00D21FD4">
        <w:rPr>
          <w:lang w:val="uk-UA"/>
        </w:rPr>
        <w:t>,</w:t>
      </w:r>
      <w:r w:rsidRPr="0045036F">
        <w:rPr>
          <w:lang w:val="uk-UA"/>
        </w:rPr>
        <w:t xml:space="preserve"> отриманого за порушення законодавства про захист економічної конкуренції;</w:t>
      </w:r>
    </w:p>
    <w:p w:rsidR="0045036F" w:rsidRPr="0045036F" w:rsidRDefault="0045036F" w:rsidP="00845D35">
      <w:pPr>
        <w:pStyle w:val="ac"/>
        <w:keepNext/>
        <w:spacing w:before="0" w:beforeAutospacing="0" w:after="0" w:afterAutospacing="0"/>
        <w:ind w:left="567" w:firstLine="0"/>
        <w:jc w:val="both"/>
        <w:rPr>
          <w:lang w:val="uk-UA"/>
        </w:rPr>
      </w:pPr>
      <w:r w:rsidRPr="0045036F">
        <w:rPr>
          <w:lang w:val="uk-UA"/>
        </w:rPr>
        <w:t xml:space="preserve">- загальний дохід від господарської діяльності у 2019 році: ФОП Лев Г.С. </w:t>
      </w:r>
      <w:r>
        <w:rPr>
          <w:lang w:val="uk-UA"/>
        </w:rPr>
        <w:br/>
      </w:r>
      <w:r w:rsidR="00D21FD4">
        <w:rPr>
          <w:lang w:val="uk-UA"/>
        </w:rPr>
        <w:t>становив</w:t>
      </w:r>
      <w:r w:rsidR="00D21FD4" w:rsidRPr="0045036F">
        <w:rPr>
          <w:lang w:val="uk-UA"/>
        </w:rPr>
        <w:t xml:space="preserve"> </w:t>
      </w:r>
      <w:r w:rsidRPr="0045036F">
        <w:rPr>
          <w:b/>
          <w:lang w:val="uk-UA"/>
        </w:rPr>
        <w:t>1 236 873,16</w:t>
      </w:r>
      <w:r w:rsidRPr="0045036F">
        <w:rPr>
          <w:lang w:val="uk-UA"/>
        </w:rPr>
        <w:t xml:space="preserve"> грн, а ФОП </w:t>
      </w:r>
      <w:proofErr w:type="spellStart"/>
      <w:r w:rsidRPr="0045036F">
        <w:rPr>
          <w:lang w:val="uk-UA"/>
        </w:rPr>
        <w:t>Бахлукової</w:t>
      </w:r>
      <w:proofErr w:type="spellEnd"/>
      <w:r w:rsidRPr="0045036F">
        <w:rPr>
          <w:lang w:val="uk-UA"/>
        </w:rPr>
        <w:t xml:space="preserve"> К.В. – </w:t>
      </w:r>
      <w:r w:rsidRPr="0045036F">
        <w:rPr>
          <w:b/>
          <w:lang w:val="uk-UA"/>
        </w:rPr>
        <w:t>776 690, 67</w:t>
      </w:r>
      <w:r w:rsidRPr="0045036F">
        <w:rPr>
          <w:lang w:val="uk-UA"/>
        </w:rPr>
        <w:t xml:space="preserve"> грн. </w:t>
      </w:r>
    </w:p>
    <w:p w:rsidR="0045036F" w:rsidRPr="0045036F" w:rsidRDefault="0045036F" w:rsidP="00845D35">
      <w:pPr>
        <w:pStyle w:val="ac"/>
        <w:keepNext/>
        <w:numPr>
          <w:ilvl w:val="0"/>
          <w:numId w:val="3"/>
        </w:numPr>
        <w:spacing w:before="120" w:beforeAutospacing="0" w:after="120" w:afterAutospacing="0"/>
        <w:ind w:left="567" w:hanging="567"/>
        <w:jc w:val="both"/>
        <w:rPr>
          <w:lang w:val="uk-UA"/>
        </w:rPr>
      </w:pPr>
      <w:r w:rsidRPr="0045036F">
        <w:rPr>
          <w:lang w:val="uk-UA"/>
        </w:rPr>
        <w:t xml:space="preserve">У зв’язку </w:t>
      </w:r>
      <w:r w:rsidR="003E73CD">
        <w:rPr>
          <w:lang w:val="uk-UA"/>
        </w:rPr>
        <w:t>і</w:t>
      </w:r>
      <w:r w:rsidRPr="0045036F">
        <w:rPr>
          <w:lang w:val="uk-UA"/>
        </w:rPr>
        <w:t xml:space="preserve">з цим Заявники вважають, що розмір штрафу </w:t>
      </w:r>
      <w:proofErr w:type="spellStart"/>
      <w:r w:rsidRPr="0045036F">
        <w:rPr>
          <w:b/>
          <w:lang w:val="uk-UA"/>
        </w:rPr>
        <w:t>неспівмірний</w:t>
      </w:r>
      <w:proofErr w:type="spellEnd"/>
      <w:r w:rsidRPr="0045036F">
        <w:rPr>
          <w:lang w:val="uk-UA"/>
        </w:rPr>
        <w:t xml:space="preserve">, </w:t>
      </w:r>
      <w:r>
        <w:rPr>
          <w:lang w:val="uk-UA"/>
        </w:rPr>
        <w:br/>
      </w:r>
      <w:r w:rsidRPr="0045036F">
        <w:rPr>
          <w:lang w:val="uk-UA"/>
        </w:rPr>
        <w:t>Рішення № 60/61-р/к не враховує всі</w:t>
      </w:r>
      <w:r w:rsidR="003E73CD">
        <w:rPr>
          <w:lang w:val="uk-UA"/>
        </w:rPr>
        <w:t>х</w:t>
      </w:r>
      <w:r w:rsidRPr="0045036F">
        <w:rPr>
          <w:lang w:val="uk-UA"/>
        </w:rPr>
        <w:t xml:space="preserve"> обставин справи та просять скасувати </w:t>
      </w:r>
      <w:r w:rsidR="005D4547">
        <w:rPr>
          <w:lang w:val="uk-UA"/>
        </w:rPr>
        <w:br/>
      </w:r>
      <w:r w:rsidRPr="0045036F">
        <w:rPr>
          <w:lang w:val="uk-UA"/>
        </w:rPr>
        <w:t>Рішення № 60/61-р/к, а справу передати на новий розгляд.</w:t>
      </w:r>
    </w:p>
    <w:p w:rsidR="00CE374D" w:rsidRPr="00CE374D" w:rsidRDefault="00CE374D" w:rsidP="005D4547">
      <w:pPr>
        <w:keepNext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A07FCD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07F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E374D">
        <w:rPr>
          <w:rFonts w:ascii="Times New Roman" w:hAnsi="Times New Roman" w:cs="Times New Roman"/>
          <w:b/>
          <w:bCs/>
          <w:sz w:val="24"/>
          <w:szCs w:val="24"/>
        </w:rPr>
        <w:t>ПЕРЕВІРКА РІШЕННЯ</w:t>
      </w:r>
    </w:p>
    <w:p w:rsidR="00A07FCD" w:rsidRPr="00F62081" w:rsidRDefault="00A07FCD" w:rsidP="005D4547">
      <w:pPr>
        <w:keepNext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8.1</w:t>
      </w:r>
      <w:r w:rsidR="00934AF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Перевірка кваліфікації дій Відповідачів</w:t>
      </w:r>
    </w:p>
    <w:p w:rsidR="00A07FCD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34CAE">
        <w:rPr>
          <w:rFonts w:ascii="Times New Roman" w:hAnsi="Times New Roman" w:cs="Times New Roman"/>
          <w:sz w:val="24"/>
          <w:szCs w:val="24"/>
          <w:lang w:eastAsia="ru-RU"/>
        </w:rPr>
        <w:t xml:space="preserve">За результатами перевірки Рішення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97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F2DCD">
        <w:rPr>
          <w:rFonts w:ascii="Times New Roman" w:hAnsi="Times New Roman" w:cs="Times New Roman"/>
          <w:sz w:val="24"/>
          <w:szCs w:val="24"/>
          <w:lang w:eastAsia="ru-RU"/>
        </w:rPr>
        <w:t xml:space="preserve">60/61-р/к 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 xml:space="preserve">та аналізу матеріалів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С</w:t>
      </w:r>
      <w:r>
        <w:rPr>
          <w:rFonts w:ascii="Times New Roman" w:hAnsi="Times New Roman" w:cs="Times New Roman"/>
          <w:sz w:val="24"/>
          <w:szCs w:val="24"/>
          <w:lang w:eastAsia="ru-RU"/>
        </w:rPr>
        <w:t>прави</w:t>
      </w:r>
      <w:r w:rsidRPr="00E34CA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B22BD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Pr="006F2DCD">
        <w:rPr>
          <w:rFonts w:ascii="Times New Roman" w:hAnsi="Times New Roman" w:cs="Times New Roman"/>
          <w:sz w:val="24"/>
          <w:szCs w:val="24"/>
          <w:lang w:eastAsia="ru-RU"/>
        </w:rPr>
        <w:t>75/60/80-рп/к.19</w:t>
      </w:r>
      <w:r w:rsidRPr="006F2D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5659D">
        <w:rPr>
          <w:rFonts w:ascii="Times New Roman" w:hAnsi="Times New Roman" w:cs="Times New Roman"/>
          <w:sz w:val="24"/>
          <w:szCs w:val="24"/>
          <w:lang w:eastAsia="ru-RU"/>
        </w:rPr>
        <w:t>встановлено.</w:t>
      </w:r>
    </w:p>
    <w:p w:rsidR="00A07FCD" w:rsidRPr="00602262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07D5">
        <w:rPr>
          <w:rFonts w:ascii="Times New Roman" w:hAnsi="Times New Roman" w:cs="Times New Roman"/>
          <w:sz w:val="24"/>
          <w:szCs w:val="24"/>
        </w:rPr>
        <w:t xml:space="preserve">Згідно з розпорядженням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C07D5">
        <w:rPr>
          <w:rFonts w:ascii="Times New Roman" w:hAnsi="Times New Roman" w:cs="Times New Roman"/>
          <w:sz w:val="24"/>
          <w:szCs w:val="24"/>
        </w:rPr>
        <w:t>дміністративної колегії територіального відділення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F2DCD">
        <w:rPr>
          <w:rFonts w:ascii="Times New Roman" w:hAnsi="Times New Roman" w:cs="Times New Roman"/>
          <w:sz w:val="24"/>
          <w:szCs w:val="24"/>
        </w:rPr>
        <w:t xml:space="preserve">від 08.08.2019 № 60/80-рп/к розпочато розгляд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F2DCD">
        <w:rPr>
          <w:rFonts w:ascii="Times New Roman" w:hAnsi="Times New Roman" w:cs="Times New Roman"/>
          <w:sz w:val="24"/>
          <w:szCs w:val="24"/>
        </w:rPr>
        <w:t xml:space="preserve">прави № 75/60/80-рп/к.19 за ознаками вчинення ФОП Лев Г.С. та ФОП </w:t>
      </w:r>
      <w:proofErr w:type="spellStart"/>
      <w:r w:rsidRPr="006F2DCD">
        <w:rPr>
          <w:rFonts w:ascii="Times New Roman" w:hAnsi="Times New Roman" w:cs="Times New Roman"/>
          <w:sz w:val="24"/>
          <w:szCs w:val="24"/>
        </w:rPr>
        <w:t>Бахлуковою</w:t>
      </w:r>
      <w:proofErr w:type="spellEnd"/>
      <w:r w:rsidRPr="006F2DCD">
        <w:rPr>
          <w:rFonts w:ascii="Times New Roman" w:hAnsi="Times New Roman" w:cs="Times New Roman"/>
          <w:sz w:val="24"/>
          <w:szCs w:val="24"/>
        </w:rPr>
        <w:t xml:space="preserve"> К.В. порушення законодавства про захист економічної конкуренції, яке передбачене пунктом 1 статті 50 та пунктом 4 частини другої статті 6 Закону України «Про захист економічної конкуренції», у вигляді вчинення антиконкурентних узгоджених дій, які стосуються спотворення результатів торгів.</w:t>
      </w:r>
    </w:p>
    <w:p w:rsidR="00A07FCD" w:rsidRPr="005C07D5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C07D5">
        <w:rPr>
          <w:rFonts w:ascii="Times New Roman" w:hAnsi="Times New Roman" w:cs="Times New Roman"/>
          <w:sz w:val="24"/>
          <w:szCs w:val="24"/>
        </w:rPr>
        <w:lastRenderedPageBreak/>
        <w:t xml:space="preserve">Відповідно до інформації з Єдиного державного реєстру юридичних осіб, фізичних </w:t>
      </w:r>
      <w:r w:rsidR="00845D35" w:rsidRPr="00845D35">
        <w:rPr>
          <w:rFonts w:ascii="Times New Roman" w:hAnsi="Times New Roman" w:cs="Times New Roman"/>
          <w:sz w:val="24"/>
          <w:szCs w:val="24"/>
        </w:rPr>
        <w:br/>
      </w:r>
      <w:r w:rsidRPr="005C07D5">
        <w:rPr>
          <w:rFonts w:ascii="Times New Roman" w:hAnsi="Times New Roman" w:cs="Times New Roman"/>
          <w:sz w:val="24"/>
          <w:szCs w:val="24"/>
        </w:rPr>
        <w:t xml:space="preserve">осіб – підприємців, громадських формувань (далі – ЄДР), </w:t>
      </w:r>
      <w:r w:rsidRPr="00602262">
        <w:rPr>
          <w:rFonts w:ascii="Times New Roman" w:hAnsi="Times New Roman" w:cs="Times New Roman"/>
          <w:sz w:val="24"/>
          <w:szCs w:val="24"/>
        </w:rPr>
        <w:t>основним видом діяльності ФОП Лев Г.С. є діяльність ресторанів, надання послуг мобільного харчу</w:t>
      </w:r>
      <w:r>
        <w:rPr>
          <w:rFonts w:ascii="Times New Roman" w:hAnsi="Times New Roman" w:cs="Times New Roman"/>
          <w:sz w:val="24"/>
          <w:szCs w:val="24"/>
        </w:rPr>
        <w:t xml:space="preserve">вання </w:t>
      </w:r>
      <w:r>
        <w:rPr>
          <w:rFonts w:ascii="Times New Roman" w:hAnsi="Times New Roman" w:cs="Times New Roman"/>
          <w:sz w:val="24"/>
          <w:szCs w:val="24"/>
        </w:rPr>
        <w:br/>
        <w:t>(код КВЕД 56.10)</w:t>
      </w:r>
      <w:r w:rsidRPr="005C07D5">
        <w:rPr>
          <w:rFonts w:ascii="Times New Roman" w:hAnsi="Times New Roman" w:cs="Times New Roman"/>
          <w:sz w:val="24"/>
          <w:szCs w:val="24"/>
        </w:rPr>
        <w:t>.</w:t>
      </w:r>
    </w:p>
    <w:p w:rsidR="00A07FCD" w:rsidRPr="00602262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2262">
        <w:rPr>
          <w:rFonts w:ascii="Times New Roman" w:hAnsi="Times New Roman" w:cs="Times New Roman"/>
          <w:sz w:val="24"/>
          <w:szCs w:val="24"/>
        </w:rPr>
        <w:t xml:space="preserve">Відповідно до відомостей, які містяться в ЄДР, основним видом діяльності </w:t>
      </w:r>
      <w:r w:rsidRPr="00602262">
        <w:rPr>
          <w:rFonts w:ascii="Times New Roman" w:hAnsi="Times New Roman" w:cs="Times New Roman"/>
          <w:sz w:val="24"/>
          <w:szCs w:val="24"/>
        </w:rPr>
        <w:br/>
        <w:t xml:space="preserve">ФОП </w:t>
      </w:r>
      <w:proofErr w:type="spellStart"/>
      <w:r w:rsidRPr="00602262">
        <w:rPr>
          <w:rFonts w:ascii="Times New Roman" w:hAnsi="Times New Roman" w:cs="Times New Roman"/>
          <w:sz w:val="24"/>
          <w:szCs w:val="24"/>
        </w:rPr>
        <w:t>Бахлукової</w:t>
      </w:r>
      <w:proofErr w:type="spellEnd"/>
      <w:r w:rsidRPr="00602262">
        <w:rPr>
          <w:rFonts w:ascii="Times New Roman" w:hAnsi="Times New Roman" w:cs="Times New Roman"/>
          <w:sz w:val="24"/>
          <w:szCs w:val="24"/>
        </w:rPr>
        <w:t xml:space="preserve"> К.В. є діяльність ресторанів, надання послуг мобільного харчування (код КВЕД 56.10).</w:t>
      </w:r>
    </w:p>
    <w:p w:rsidR="00A07FCD" w:rsidRPr="00602262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2262">
        <w:rPr>
          <w:rFonts w:ascii="Times New Roman" w:hAnsi="Times New Roman" w:cs="Times New Roman"/>
          <w:sz w:val="24"/>
          <w:szCs w:val="24"/>
        </w:rPr>
        <w:t xml:space="preserve">Отже, ФОП Лев Г.С. та ФОП </w:t>
      </w:r>
      <w:proofErr w:type="spellStart"/>
      <w:r w:rsidRPr="00602262">
        <w:rPr>
          <w:rFonts w:ascii="Times New Roman" w:hAnsi="Times New Roman" w:cs="Times New Roman"/>
          <w:sz w:val="24"/>
          <w:szCs w:val="24"/>
        </w:rPr>
        <w:t>Бахлуков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262">
        <w:rPr>
          <w:rFonts w:ascii="Times New Roman" w:hAnsi="Times New Roman" w:cs="Times New Roman"/>
          <w:sz w:val="24"/>
          <w:szCs w:val="24"/>
        </w:rPr>
        <w:t>К.В. є суб’єктами господарювання у розумінн</w:t>
      </w:r>
      <w:r w:rsidR="003E73CD">
        <w:rPr>
          <w:rFonts w:ascii="Times New Roman" w:hAnsi="Times New Roman" w:cs="Times New Roman"/>
          <w:sz w:val="24"/>
          <w:szCs w:val="24"/>
        </w:rPr>
        <w:t>і</w:t>
      </w:r>
      <w:r w:rsidRPr="00602262">
        <w:rPr>
          <w:rFonts w:ascii="Times New Roman" w:hAnsi="Times New Roman" w:cs="Times New Roman"/>
          <w:sz w:val="24"/>
          <w:szCs w:val="24"/>
        </w:rPr>
        <w:t xml:space="preserve"> статті 1 Закону України «Про захист економічної конкуренції».</w:t>
      </w:r>
    </w:p>
    <w:p w:rsidR="00A07FCD" w:rsidRPr="00121B3A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B3A">
        <w:rPr>
          <w:rFonts w:ascii="Times New Roman" w:hAnsi="Times New Roman" w:cs="Times New Roman"/>
          <w:sz w:val="24"/>
          <w:szCs w:val="24"/>
        </w:rPr>
        <w:t>Однією із цілей проведення торгів є досягнення оптимального й раціонального використання коштів.</w:t>
      </w:r>
    </w:p>
    <w:p w:rsidR="00A07FCD" w:rsidRPr="00121B3A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21B3A">
        <w:rPr>
          <w:rFonts w:ascii="Times New Roman" w:hAnsi="Times New Roman" w:cs="Times New Roman"/>
          <w:sz w:val="24"/>
          <w:szCs w:val="24"/>
        </w:rPr>
        <w:t>Зазначена ціль досягається завдяки створенню конкурентного середовища під час  вибору замовником кращої пропозиції, яка можлива лише тоді, коли вона запропонована у справжніх умовах змагальності. Погоджена поведінка між учасниками торгів усуває між ними змагальність, конкуренцію і, спотворюючи її об’єктивний результат – кращу пропозицію, порушує тим самим право замовника на отримання цієї пропозиції, на очікуваний замовником найбільш ефективний для нього результат.</w:t>
      </w:r>
    </w:p>
    <w:p w:rsidR="00A07FCD" w:rsidRPr="00ED1317" w:rsidRDefault="00A07FCD" w:rsidP="00845D35">
      <w:pPr>
        <w:pStyle w:val="a3"/>
        <w:keepNext/>
        <w:numPr>
          <w:ilvl w:val="0"/>
          <w:numId w:val="3"/>
        </w:numPr>
        <w:spacing w:before="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НДСЛ «Охматдит» МОЗ України </w:t>
      </w:r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(далі – Замовник) за допомогою системи електронних 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закупівель</w:t>
      </w:r>
      <w:proofErr w:type="spellEnd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Pro</w:t>
      </w:r>
      <w:proofErr w:type="spellEnd"/>
      <w:r w:rsidR="003E73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orro</w:t>
      </w:r>
      <w:proofErr w:type="spellEnd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» було проведено процедур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електронних торгів із закупівлі за предметом (далі разом – Процедури закупівель або Торги):</w:t>
      </w:r>
    </w:p>
    <w:p w:rsidR="00A07FCD" w:rsidRPr="00ED1317" w:rsidRDefault="00A07FCD" w:rsidP="00845D35">
      <w:pPr>
        <w:pStyle w:val="a3"/>
        <w:keepNext/>
        <w:spacing w:before="0"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«Продуктові набори для харчування донорів», ідентифікатор закупівлі в системі «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Pro</w:t>
      </w:r>
      <w:proofErr w:type="spellEnd"/>
      <w:r w:rsidR="003E73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orro</w:t>
      </w:r>
      <w:proofErr w:type="spellEnd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UA-2017-09-22-000636-b (далі – Процедура закупівлі-1). Очікувана вартість закупівлі – 56 104,15 грн з ПДВ;</w:t>
      </w:r>
    </w:p>
    <w:p w:rsidR="00A07FCD" w:rsidRPr="00ED1317" w:rsidRDefault="00A07FCD" w:rsidP="00845D35">
      <w:pPr>
        <w:pStyle w:val="a3"/>
        <w:keepNext/>
        <w:spacing w:before="0"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«Продуктові набори для харчування донорів» ідентифікатор закупівлі в системі «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Pro</w:t>
      </w:r>
      <w:proofErr w:type="spellEnd"/>
      <w:r w:rsidR="003E73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orro</w:t>
      </w:r>
      <w:proofErr w:type="spellEnd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UA-2017-12-06-000493-a (далі – Процедура закупівлі-2). Очікувана вартість закупівлі – 438 000,00 грн з ПДВ;</w:t>
      </w:r>
    </w:p>
    <w:p w:rsidR="00A07FCD" w:rsidRPr="00F479DD" w:rsidRDefault="00A07FCD" w:rsidP="00845D35">
      <w:pPr>
        <w:pStyle w:val="a3"/>
        <w:keepNext/>
        <w:spacing w:before="0" w:after="0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«Продуктові набори для харчування донорів» ідентифікатор закупівлі в системі «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Pro</w:t>
      </w:r>
      <w:proofErr w:type="spellEnd"/>
      <w:r w:rsidR="003E73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proofErr w:type="spellStart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>orro</w:t>
      </w:r>
      <w:proofErr w:type="spellEnd"/>
      <w:r w:rsidRPr="00ED13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UA-2018-12-04-000344-c (далі – Процедура закупівлі-3). Очікувана вартість закупівлі – 511 000,00 грн з ПДВ. </w:t>
      </w:r>
    </w:p>
    <w:p w:rsidR="00A07FCD" w:rsidRPr="00802E4F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5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метою участі у Процедурі закупівлі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E65E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свої тендерні пропозиції надали такі суб’єкти господарювання: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07FCD" w:rsidRPr="00802E4F" w:rsidRDefault="00A07FCD" w:rsidP="003E4FBD">
      <w:pPr>
        <w:pStyle w:val="a3"/>
        <w:keepNext/>
        <w:spacing w:before="0" w:after="0"/>
        <w:ind w:left="7876" w:firstLine="629"/>
        <w:jc w:val="both"/>
        <w:rPr>
          <w:rFonts w:ascii="Times New Roman" w:hAnsi="Times New Roman" w:cs="Times New Roman"/>
          <w:sz w:val="24"/>
          <w:szCs w:val="24"/>
        </w:rPr>
      </w:pPr>
      <w:r w:rsidRPr="00802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Таблиця 1</w:t>
      </w:r>
    </w:p>
    <w:tbl>
      <w:tblPr>
        <w:tblW w:w="90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25"/>
        <w:gridCol w:w="4661"/>
      </w:tblGrid>
      <w:tr w:rsidR="00A07FCD" w:rsidRPr="0002192E" w:rsidTr="00845D35">
        <w:trPr>
          <w:trHeight w:val="19"/>
        </w:trPr>
        <w:tc>
          <w:tcPr>
            <w:tcW w:w="851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r w:rsidR="003E73C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Суб’єкт господарювання</w:t>
            </w:r>
          </w:p>
        </w:tc>
        <w:tc>
          <w:tcPr>
            <w:tcW w:w="4661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та час завантаження тендерної пропозиції</w:t>
            </w:r>
          </w:p>
        </w:tc>
      </w:tr>
      <w:tr w:rsidR="00A07FCD" w:rsidRPr="0002192E" w:rsidTr="00845D35">
        <w:trPr>
          <w:trHeight w:val="19"/>
        </w:trPr>
        <w:tc>
          <w:tcPr>
            <w:tcW w:w="851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ФОП Лев Г.С.</w:t>
            </w:r>
          </w:p>
        </w:tc>
        <w:tc>
          <w:tcPr>
            <w:tcW w:w="4661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07.10.2017 о 16:11</w:t>
            </w:r>
          </w:p>
        </w:tc>
      </w:tr>
      <w:tr w:rsidR="00A07FCD" w:rsidRPr="0002192E" w:rsidTr="00845D35">
        <w:trPr>
          <w:trHeight w:val="19"/>
        </w:trPr>
        <w:tc>
          <w:tcPr>
            <w:tcW w:w="851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ФОП </w:t>
            </w:r>
            <w:proofErr w:type="spellStart"/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Бахлукова</w:t>
            </w:r>
            <w:proofErr w:type="spellEnd"/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К.В.</w:t>
            </w:r>
          </w:p>
        </w:tc>
        <w:tc>
          <w:tcPr>
            <w:tcW w:w="4661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07.10.2017 о 18:17</w:t>
            </w:r>
          </w:p>
        </w:tc>
      </w:tr>
    </w:tbl>
    <w:p w:rsidR="00A07FCD" w:rsidRDefault="00A07FCD" w:rsidP="00845D35">
      <w:pPr>
        <w:keepNext/>
        <w:numPr>
          <w:ilvl w:val="0"/>
          <w:numId w:val="3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7240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ищезазначені суб’єкти господарювання запропонували </w:t>
      </w:r>
      <w:r w:rsidR="003E7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такі</w:t>
      </w:r>
      <w:r w:rsidRPr="001E3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ціни на продуктові набори для харчування донорів</w:t>
      </w:r>
      <w:r w:rsidRPr="004E6D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07FCD" w:rsidRPr="00802E4F" w:rsidRDefault="00A07FCD" w:rsidP="003E4FBD">
      <w:pPr>
        <w:keepNext/>
        <w:spacing w:before="0" w:after="0"/>
        <w:ind w:left="858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E4F">
        <w:rPr>
          <w:rFonts w:ascii="Times New Roman" w:hAnsi="Times New Roman" w:cs="Times New Roman"/>
          <w:sz w:val="24"/>
          <w:szCs w:val="24"/>
        </w:rPr>
        <w:t>Таблиця 2</w:t>
      </w:r>
    </w:p>
    <w:tbl>
      <w:tblPr>
        <w:tblW w:w="91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93"/>
        <w:gridCol w:w="1526"/>
        <w:gridCol w:w="1701"/>
        <w:gridCol w:w="1487"/>
      </w:tblGrid>
      <w:tr w:rsidR="00A07FCD" w:rsidRPr="00B946DD" w:rsidTr="00845D35">
        <w:trPr>
          <w:trHeight w:val="454"/>
        </w:trPr>
        <w:tc>
          <w:tcPr>
            <w:tcW w:w="567" w:type="dxa"/>
            <w:vMerge w:val="restart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 xml:space="preserve">№ </w:t>
            </w:r>
            <w:r w:rsidR="003E73CD">
              <w:rPr>
                <w:rFonts w:ascii="Times New Roman" w:hAnsi="Times New Roman" w:cs="Times New Roman"/>
                <w:szCs w:val="24"/>
              </w:rPr>
              <w:t>п</w:t>
            </w:r>
            <w:r w:rsidRPr="0002192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Найменування учасника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Тендерна пропозиція з ПДВ, грн</w:t>
            </w:r>
          </w:p>
        </w:tc>
        <w:tc>
          <w:tcPr>
            <w:tcW w:w="1701" w:type="dxa"/>
            <w:vMerge w:val="restart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Відсоток</w:t>
            </w:r>
          </w:p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зниження ціни</w:t>
            </w:r>
          </w:p>
        </w:tc>
        <w:tc>
          <w:tcPr>
            <w:tcW w:w="1487" w:type="dxa"/>
            <w:vMerge w:val="restart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Примітка</w:t>
            </w:r>
          </w:p>
        </w:tc>
      </w:tr>
      <w:tr w:rsidR="00A07FCD" w:rsidRPr="00B946DD" w:rsidTr="00845D35">
        <w:trPr>
          <w:trHeight w:val="226"/>
        </w:trPr>
        <w:tc>
          <w:tcPr>
            <w:tcW w:w="567" w:type="dxa"/>
            <w:vMerge/>
            <w:shd w:val="clear" w:color="auto" w:fill="auto"/>
          </w:tcPr>
          <w:p w:rsidR="00A07FCD" w:rsidRPr="00B946DD" w:rsidRDefault="00A07FCD" w:rsidP="003E4FBD">
            <w:pPr>
              <w:keepNext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07FCD" w:rsidRPr="00B946DD" w:rsidRDefault="00A07FCD" w:rsidP="003E4FBD">
            <w:pPr>
              <w:keepNext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Початкова</w:t>
            </w:r>
          </w:p>
        </w:tc>
        <w:tc>
          <w:tcPr>
            <w:tcW w:w="152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Кінцева</w:t>
            </w:r>
          </w:p>
        </w:tc>
        <w:tc>
          <w:tcPr>
            <w:tcW w:w="1701" w:type="dxa"/>
            <w:vMerge/>
          </w:tcPr>
          <w:p w:rsidR="00A07FCD" w:rsidRPr="00B946DD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A07FCD" w:rsidRPr="00B946DD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FCD" w:rsidRPr="00B946DD" w:rsidTr="00845D35">
        <w:trPr>
          <w:trHeight w:val="20"/>
        </w:trPr>
        <w:tc>
          <w:tcPr>
            <w:tcW w:w="56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ФОП </w:t>
            </w:r>
            <w:r w:rsidRPr="0002192E">
              <w:rPr>
                <w:rFonts w:ascii="Times New Roman" w:hAnsi="Times New Roman" w:cs="Times New Roman"/>
                <w:szCs w:val="24"/>
                <w:shd w:val="clear" w:color="auto" w:fill="FFFFFF"/>
              </w:rPr>
              <w:t>Лев Г.С.</w:t>
            </w:r>
          </w:p>
        </w:tc>
        <w:tc>
          <w:tcPr>
            <w:tcW w:w="1593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52 585,00</w:t>
            </w:r>
          </w:p>
        </w:tc>
        <w:tc>
          <w:tcPr>
            <w:tcW w:w="152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52 585,00</w:t>
            </w:r>
          </w:p>
        </w:tc>
        <w:tc>
          <w:tcPr>
            <w:tcW w:w="1701" w:type="dxa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0</w:t>
            </w:r>
          </w:p>
        </w:tc>
        <w:tc>
          <w:tcPr>
            <w:tcW w:w="1487" w:type="dxa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Переможець</w:t>
            </w:r>
          </w:p>
        </w:tc>
      </w:tr>
      <w:tr w:rsidR="00A07FCD" w:rsidRPr="00B946DD" w:rsidTr="00845D35">
        <w:trPr>
          <w:trHeight w:val="20"/>
        </w:trPr>
        <w:tc>
          <w:tcPr>
            <w:tcW w:w="56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ФОП </w:t>
            </w:r>
            <w:proofErr w:type="spellStart"/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Бахлукова</w:t>
            </w:r>
            <w:proofErr w:type="spellEnd"/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 К.В.</w:t>
            </w:r>
          </w:p>
        </w:tc>
        <w:tc>
          <w:tcPr>
            <w:tcW w:w="1593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56 104,15</w:t>
            </w:r>
          </w:p>
        </w:tc>
        <w:tc>
          <w:tcPr>
            <w:tcW w:w="152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56 104,15</w:t>
            </w:r>
          </w:p>
        </w:tc>
        <w:tc>
          <w:tcPr>
            <w:tcW w:w="1701" w:type="dxa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0</w:t>
            </w:r>
          </w:p>
        </w:tc>
        <w:tc>
          <w:tcPr>
            <w:tcW w:w="1487" w:type="dxa"/>
          </w:tcPr>
          <w:p w:rsidR="00A07FCD" w:rsidRPr="0002192E" w:rsidRDefault="00A07FCD" w:rsidP="003E4FBD">
            <w:pPr>
              <w:keepNext/>
              <w:spacing w:before="0" w:after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</w:p>
        </w:tc>
      </w:tr>
    </w:tbl>
    <w:p w:rsidR="00A07FCD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5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результатами електронного аукціону найбільш економічно вигідною визнано тендерну пропозицію ФОП Лев Г.С., з як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Pr="00F95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Замовник уклав договір від 06.11.2017 </w:t>
      </w:r>
      <w:r w:rsidRPr="0002192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/>
      </w:r>
      <w:r w:rsidRPr="00F95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06/11/1 на загальну суму 52 585,00 грн без ПДВ. Додатковою угодою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F958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 29.12.2017 продовжено строк дії договору про закупівлю на підставі частини п’ятої статті 36 Закону України «Про публічні закупівлі».</w:t>
      </w:r>
    </w:p>
    <w:p w:rsidR="00A07FCD" w:rsidRDefault="00A07FCD" w:rsidP="00845D35">
      <w:pPr>
        <w:pStyle w:val="a3"/>
        <w:keepNext/>
        <w:numPr>
          <w:ilvl w:val="0"/>
          <w:numId w:val="3"/>
        </w:numPr>
        <w:spacing w:before="0" w:after="0"/>
        <w:ind w:left="567" w:hanging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00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 метою участі у Процедурі закупівлі-2 свої тендерні пропозиції нада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 такі суб’єкти господарювання</w:t>
      </w:r>
      <w:r w:rsidR="003E7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07FCD" w:rsidRPr="00802E4F" w:rsidRDefault="00A07FCD" w:rsidP="003E4FBD">
      <w:pPr>
        <w:pStyle w:val="a3"/>
        <w:keepNext/>
        <w:spacing w:before="0" w:after="0"/>
        <w:ind w:left="7941"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2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Таблиця 3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4394"/>
      </w:tblGrid>
      <w:tr w:rsidR="00A07FCD" w:rsidRPr="0002192E" w:rsidTr="008F7570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r w:rsidR="003E73C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851" w:hanging="85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Суб’єкт господарювання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851" w:hanging="85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та час завантаження тендерної пропозиції</w:t>
            </w:r>
          </w:p>
        </w:tc>
      </w:tr>
      <w:tr w:rsidR="00A07FCD" w:rsidRPr="0002192E" w:rsidTr="008F7570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851" w:hanging="85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07FCD" w:rsidRPr="0002192E" w:rsidRDefault="00A07FCD" w:rsidP="00C61BCE">
            <w:pPr>
              <w:keepNext/>
              <w:spacing w:before="0" w:after="0"/>
              <w:ind w:left="851" w:hanging="85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ФОП Лев Г.С.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851" w:hanging="85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22.12.2017 о 00:06</w:t>
            </w:r>
          </w:p>
        </w:tc>
      </w:tr>
      <w:tr w:rsidR="00A07FCD" w:rsidRPr="0002192E" w:rsidTr="008F7570">
        <w:trPr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851" w:hanging="851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07FCD" w:rsidRPr="0002192E" w:rsidRDefault="00A07FCD" w:rsidP="00C61BCE">
            <w:pPr>
              <w:keepNext/>
              <w:spacing w:before="0" w:after="0"/>
              <w:ind w:left="851" w:hanging="851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ФОП </w:t>
            </w:r>
            <w:proofErr w:type="spellStart"/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Бахлукова</w:t>
            </w:r>
            <w:proofErr w:type="spellEnd"/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К.В.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851" w:hanging="851"/>
              <w:jc w:val="center"/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22.12.2017 о 00:17</w:t>
            </w:r>
          </w:p>
        </w:tc>
      </w:tr>
    </w:tbl>
    <w:p w:rsidR="00A07FCD" w:rsidRPr="00012449" w:rsidRDefault="00A07FCD" w:rsidP="003E4FBD">
      <w:pPr>
        <w:keepNext/>
        <w:spacing w:before="0" w:after="0"/>
        <w:ind w:left="85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FCD" w:rsidRPr="006902F9" w:rsidRDefault="00A07FCD" w:rsidP="00845D35">
      <w:pPr>
        <w:keepNext/>
        <w:numPr>
          <w:ilvl w:val="0"/>
          <w:numId w:val="3"/>
        </w:numPr>
        <w:spacing w:before="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7240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ищезазначені суб’єкти господарювання запропонували </w:t>
      </w:r>
      <w:r w:rsidR="003E73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такі</w:t>
      </w:r>
      <w:r w:rsidR="003E73CD" w:rsidRPr="001E3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3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ціни на продуктові набори для харчування донорів</w:t>
      </w:r>
      <w:r w:rsidRPr="004E6D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07FCD" w:rsidRPr="00B946DD" w:rsidRDefault="00A07FCD" w:rsidP="003E4FBD">
      <w:pPr>
        <w:pStyle w:val="a3"/>
        <w:keepNext/>
        <w:spacing w:before="0" w:after="0"/>
        <w:ind w:left="7876" w:firstLine="632"/>
        <w:rPr>
          <w:rFonts w:ascii="Times New Roman" w:hAnsi="Times New Roman" w:cs="Times New Roman"/>
          <w:sz w:val="24"/>
          <w:szCs w:val="24"/>
        </w:rPr>
      </w:pPr>
      <w:r w:rsidRPr="00B946DD">
        <w:rPr>
          <w:rFonts w:ascii="Times New Roman" w:hAnsi="Times New Roman" w:cs="Times New Roman"/>
          <w:sz w:val="24"/>
          <w:szCs w:val="24"/>
        </w:rPr>
        <w:t xml:space="preserve">Таблиця </w:t>
      </w:r>
      <w:r>
        <w:rPr>
          <w:rFonts w:ascii="Times New Roman" w:hAnsi="Times New Roman" w:cs="Times New Roman"/>
          <w:sz w:val="24"/>
          <w:szCs w:val="24"/>
        </w:rPr>
        <w:t>4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463"/>
        <w:gridCol w:w="1417"/>
        <w:gridCol w:w="1276"/>
        <w:gridCol w:w="1843"/>
        <w:gridCol w:w="1417"/>
      </w:tblGrid>
      <w:tr w:rsidR="00A07FCD" w:rsidRPr="0002192E" w:rsidTr="00D21984">
        <w:tc>
          <w:tcPr>
            <w:tcW w:w="514" w:type="dxa"/>
            <w:vMerge w:val="restart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 xml:space="preserve">№ </w:t>
            </w:r>
            <w:r w:rsidR="003E73CD">
              <w:rPr>
                <w:rFonts w:ascii="Times New Roman" w:hAnsi="Times New Roman" w:cs="Times New Roman"/>
                <w:szCs w:val="24"/>
              </w:rPr>
              <w:t>п</w:t>
            </w:r>
            <w:r w:rsidRPr="0002192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463" w:type="dxa"/>
            <w:vMerge w:val="restart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Найменування учасника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Тендерна пропозиція з ПДВ, грн</w:t>
            </w:r>
          </w:p>
        </w:tc>
        <w:tc>
          <w:tcPr>
            <w:tcW w:w="1843" w:type="dxa"/>
            <w:vMerge w:val="restart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%</w:t>
            </w:r>
          </w:p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Відсоток</w:t>
            </w:r>
          </w:p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зниження ціни</w:t>
            </w:r>
          </w:p>
        </w:tc>
        <w:tc>
          <w:tcPr>
            <w:tcW w:w="1417" w:type="dxa"/>
            <w:vMerge w:val="restart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Примітка</w:t>
            </w:r>
          </w:p>
        </w:tc>
      </w:tr>
      <w:tr w:rsidR="00A07FCD" w:rsidRPr="0002192E" w:rsidTr="00D21984">
        <w:tc>
          <w:tcPr>
            <w:tcW w:w="514" w:type="dxa"/>
            <w:vMerge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3" w:type="dxa"/>
            <w:vMerge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Початкова</w:t>
            </w:r>
          </w:p>
        </w:tc>
        <w:tc>
          <w:tcPr>
            <w:tcW w:w="127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Кінцева</w:t>
            </w:r>
          </w:p>
        </w:tc>
        <w:tc>
          <w:tcPr>
            <w:tcW w:w="1843" w:type="dxa"/>
            <w:vMerge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vMerge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07FCD" w:rsidRPr="0002192E" w:rsidTr="00D21984">
        <w:tc>
          <w:tcPr>
            <w:tcW w:w="514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63" w:type="dxa"/>
            <w:shd w:val="clear" w:color="auto" w:fill="auto"/>
          </w:tcPr>
          <w:p w:rsidR="00A07FCD" w:rsidRPr="0002192E" w:rsidRDefault="00A07FCD" w:rsidP="00C61BCE">
            <w:pPr>
              <w:keepNext/>
              <w:spacing w:before="0" w:after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ФОП </w:t>
            </w:r>
            <w:r w:rsidRPr="0002192E">
              <w:rPr>
                <w:rFonts w:ascii="Times New Roman" w:hAnsi="Times New Roman" w:cs="Times New Roman"/>
                <w:szCs w:val="24"/>
                <w:shd w:val="clear" w:color="auto" w:fill="FFFFFF"/>
              </w:rPr>
              <w:t>Лев Г.С.</w:t>
            </w:r>
          </w:p>
        </w:tc>
        <w:tc>
          <w:tcPr>
            <w:tcW w:w="141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438 000,00</w:t>
            </w:r>
          </w:p>
        </w:tc>
        <w:tc>
          <w:tcPr>
            <w:tcW w:w="127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438 000,00</w:t>
            </w:r>
          </w:p>
        </w:tc>
        <w:tc>
          <w:tcPr>
            <w:tcW w:w="1843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0</w:t>
            </w:r>
          </w:p>
        </w:tc>
        <w:tc>
          <w:tcPr>
            <w:tcW w:w="1417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Переможець</w:t>
            </w:r>
          </w:p>
        </w:tc>
      </w:tr>
      <w:tr w:rsidR="00A07FCD" w:rsidRPr="0002192E" w:rsidTr="00D21984">
        <w:tc>
          <w:tcPr>
            <w:tcW w:w="514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463" w:type="dxa"/>
            <w:shd w:val="clear" w:color="auto" w:fill="auto"/>
          </w:tcPr>
          <w:p w:rsidR="00A07FCD" w:rsidRPr="0002192E" w:rsidRDefault="00A07FCD" w:rsidP="00C61BCE">
            <w:pPr>
              <w:keepNext/>
              <w:spacing w:before="0" w:after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ФОП </w:t>
            </w:r>
            <w:proofErr w:type="spellStart"/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Бахлукова</w:t>
            </w:r>
            <w:proofErr w:type="spellEnd"/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 К.В.</w:t>
            </w:r>
          </w:p>
        </w:tc>
        <w:tc>
          <w:tcPr>
            <w:tcW w:w="141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438 000,00</w:t>
            </w:r>
          </w:p>
        </w:tc>
        <w:tc>
          <w:tcPr>
            <w:tcW w:w="127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438 000,00</w:t>
            </w:r>
          </w:p>
        </w:tc>
        <w:tc>
          <w:tcPr>
            <w:tcW w:w="1843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0</w:t>
            </w:r>
          </w:p>
        </w:tc>
        <w:tc>
          <w:tcPr>
            <w:tcW w:w="1417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</w:p>
        </w:tc>
      </w:tr>
    </w:tbl>
    <w:p w:rsidR="00A07FCD" w:rsidRPr="00846DD8" w:rsidRDefault="00A07FCD" w:rsidP="00845D35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6D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результатами електронного аукціону найбільш економічно вигідною визнано тендерну пропозицію ФОП Лев Г.С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46D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 як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Pr="00846D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Замовник уклав договір від 09.01.2018 </w:t>
      </w:r>
      <w:r w:rsidRPr="00570F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846D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09/01/7 на загальну суму 438 000,00 грн без ПДВ.</w:t>
      </w:r>
    </w:p>
    <w:p w:rsidR="00A07FCD" w:rsidRDefault="00A07FCD" w:rsidP="00845D35">
      <w:pPr>
        <w:pStyle w:val="a3"/>
        <w:keepNext/>
        <w:numPr>
          <w:ilvl w:val="0"/>
          <w:numId w:val="3"/>
        </w:numPr>
        <w:spacing w:before="0" w:after="0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7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метою участі у Процедурі закупівлі-</w:t>
      </w:r>
      <w:r w:rsidRPr="00570F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57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свої тендерні пропозиції надали такі суб’єкти господарювання:</w:t>
      </w:r>
    </w:p>
    <w:p w:rsidR="00A07FCD" w:rsidRPr="00E5725C" w:rsidRDefault="00A07FCD" w:rsidP="00845D35">
      <w:pPr>
        <w:pStyle w:val="a3"/>
        <w:keepNext/>
        <w:spacing w:before="0" w:after="0"/>
        <w:ind w:left="7876" w:firstLine="6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Таблиця 5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3814"/>
        <w:gridCol w:w="4409"/>
      </w:tblGrid>
      <w:tr w:rsidR="00A07FCD" w:rsidRPr="0002192E" w:rsidTr="00D21984">
        <w:trPr>
          <w:trHeight w:val="20"/>
        </w:trPr>
        <w:tc>
          <w:tcPr>
            <w:tcW w:w="707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</w:t>
            </w:r>
            <w:r w:rsidR="008E6F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/п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Суб’єкт господарювання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та час завантаження тендерної пропозиції</w:t>
            </w:r>
          </w:p>
        </w:tc>
      </w:tr>
      <w:tr w:rsidR="00A07FCD" w:rsidRPr="0002192E" w:rsidTr="00D21984">
        <w:trPr>
          <w:trHeight w:val="20"/>
        </w:trPr>
        <w:tc>
          <w:tcPr>
            <w:tcW w:w="707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ФОП Лев Г.С.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24.12.2018</w:t>
            </w: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val="ru-RU" w:eastAsia="ru-RU"/>
              </w:rPr>
              <w:t xml:space="preserve"> </w:t>
            </w: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о 20:00</w:t>
            </w:r>
          </w:p>
        </w:tc>
      </w:tr>
      <w:tr w:rsidR="00A07FCD" w:rsidRPr="0002192E" w:rsidTr="00D21984">
        <w:trPr>
          <w:trHeight w:val="20"/>
        </w:trPr>
        <w:tc>
          <w:tcPr>
            <w:tcW w:w="707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ФОП </w:t>
            </w:r>
            <w:proofErr w:type="spellStart"/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Бахлукова</w:t>
            </w:r>
            <w:proofErr w:type="spellEnd"/>
            <w:r w:rsidRPr="0002192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К.В.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</w:pP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24.12.2018</w:t>
            </w: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val="ru-RU" w:eastAsia="ru-RU"/>
              </w:rPr>
              <w:t xml:space="preserve"> </w:t>
            </w:r>
            <w:r w:rsidRPr="0002192E">
              <w:rPr>
                <w:rFonts w:ascii="Times New Roman" w:eastAsia="Times New Roman" w:hAnsi="Times New Roman" w:cs="Times New Roman"/>
                <w:spacing w:val="-4"/>
                <w:szCs w:val="24"/>
                <w:lang w:eastAsia="ru-RU"/>
              </w:rPr>
              <w:t>о  20:11</w:t>
            </w:r>
          </w:p>
        </w:tc>
      </w:tr>
    </w:tbl>
    <w:p w:rsidR="00A07FCD" w:rsidRPr="006902F9" w:rsidRDefault="00A07FCD" w:rsidP="00845D35">
      <w:pPr>
        <w:keepNext/>
        <w:numPr>
          <w:ilvl w:val="0"/>
          <w:numId w:val="3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7240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ищезазначені суб’єкти господарювання запропонували </w:t>
      </w:r>
      <w:r w:rsidR="00403D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такі</w:t>
      </w:r>
      <w:r w:rsidR="00403D83" w:rsidRPr="001E3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3F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ціни на продуктові набори для харчування донорів</w:t>
      </w:r>
      <w:r w:rsidRPr="004E6D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07FCD" w:rsidRPr="00B946DD" w:rsidRDefault="00A07FCD" w:rsidP="00845D35">
      <w:pPr>
        <w:pStyle w:val="a3"/>
        <w:keepNext/>
        <w:spacing w:before="0" w:after="0"/>
        <w:ind w:left="7876" w:firstLine="632"/>
        <w:rPr>
          <w:rFonts w:ascii="Times New Roman" w:hAnsi="Times New Roman" w:cs="Times New Roman"/>
          <w:sz w:val="24"/>
          <w:szCs w:val="24"/>
        </w:rPr>
      </w:pPr>
      <w:r w:rsidRPr="00B946DD">
        <w:rPr>
          <w:rFonts w:ascii="Times New Roman" w:hAnsi="Times New Roman" w:cs="Times New Roman"/>
          <w:sz w:val="24"/>
          <w:szCs w:val="24"/>
        </w:rPr>
        <w:t xml:space="preserve">Таблиця </w:t>
      </w:r>
      <w:r>
        <w:rPr>
          <w:rFonts w:ascii="Times New Roman" w:hAnsi="Times New Roman" w:cs="Times New Roman"/>
          <w:sz w:val="24"/>
          <w:szCs w:val="24"/>
        </w:rPr>
        <w:t>6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466"/>
        <w:gridCol w:w="1419"/>
        <w:gridCol w:w="1277"/>
        <w:gridCol w:w="1845"/>
        <w:gridCol w:w="1408"/>
      </w:tblGrid>
      <w:tr w:rsidR="00A07FCD" w:rsidRPr="0002192E" w:rsidTr="00D21984">
        <w:trPr>
          <w:trHeight w:val="20"/>
        </w:trPr>
        <w:tc>
          <w:tcPr>
            <w:tcW w:w="515" w:type="dxa"/>
            <w:vMerge w:val="restart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 xml:space="preserve">№ </w:t>
            </w:r>
            <w:r w:rsidR="00403D83">
              <w:rPr>
                <w:rFonts w:ascii="Times New Roman" w:hAnsi="Times New Roman" w:cs="Times New Roman"/>
                <w:szCs w:val="24"/>
              </w:rPr>
              <w:t>п</w:t>
            </w:r>
            <w:r w:rsidRPr="0002192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466" w:type="dxa"/>
            <w:vMerge w:val="restart"/>
            <w:shd w:val="clear" w:color="auto" w:fill="auto"/>
          </w:tcPr>
          <w:p w:rsidR="00A07FCD" w:rsidRPr="0002192E" w:rsidRDefault="00A07FCD" w:rsidP="00AF60E4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2192E">
              <w:rPr>
                <w:rFonts w:ascii="Times New Roman" w:hAnsi="Times New Roman" w:cs="Times New Roman"/>
                <w:szCs w:val="24"/>
              </w:rPr>
              <w:t>Наймен</w:t>
            </w:r>
            <w:r w:rsidR="00AF60E4">
              <w:rPr>
                <w:rFonts w:ascii="Times New Roman" w:hAnsi="Times New Roman" w:cs="Times New Roman"/>
                <w:szCs w:val="24"/>
                <w:lang w:val="ru-RU"/>
              </w:rPr>
              <w:t>гш</w:t>
            </w:r>
            <w:r w:rsidRPr="0002192E">
              <w:rPr>
                <w:rFonts w:ascii="Times New Roman" w:hAnsi="Times New Roman" w:cs="Times New Roman"/>
                <w:szCs w:val="24"/>
              </w:rPr>
              <w:t>ування</w:t>
            </w:r>
            <w:proofErr w:type="spellEnd"/>
            <w:r w:rsidRPr="0002192E">
              <w:rPr>
                <w:rFonts w:ascii="Times New Roman" w:hAnsi="Times New Roman" w:cs="Times New Roman"/>
                <w:szCs w:val="24"/>
              </w:rPr>
              <w:t xml:space="preserve"> учасника</w:t>
            </w:r>
          </w:p>
        </w:tc>
        <w:tc>
          <w:tcPr>
            <w:tcW w:w="2696" w:type="dxa"/>
            <w:gridSpan w:val="2"/>
            <w:shd w:val="clear" w:color="auto" w:fill="auto"/>
          </w:tcPr>
          <w:p w:rsidR="00A07FCD" w:rsidRPr="0002192E" w:rsidRDefault="00A07FCD" w:rsidP="00AF60E4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Тендерна пропозиція з ПДВ, грн</w:t>
            </w:r>
          </w:p>
        </w:tc>
        <w:tc>
          <w:tcPr>
            <w:tcW w:w="1845" w:type="dxa"/>
            <w:vMerge w:val="restart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Відсоток</w:t>
            </w:r>
          </w:p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зниження ціни</w:t>
            </w:r>
          </w:p>
        </w:tc>
        <w:tc>
          <w:tcPr>
            <w:tcW w:w="1408" w:type="dxa"/>
            <w:vMerge w:val="restart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Примітка</w:t>
            </w:r>
          </w:p>
        </w:tc>
      </w:tr>
      <w:tr w:rsidR="00A07FCD" w:rsidRPr="0002192E" w:rsidTr="00D21984">
        <w:trPr>
          <w:trHeight w:val="20"/>
        </w:trPr>
        <w:tc>
          <w:tcPr>
            <w:tcW w:w="515" w:type="dxa"/>
            <w:vMerge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66" w:type="dxa"/>
            <w:vMerge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Початкова</w:t>
            </w:r>
          </w:p>
        </w:tc>
        <w:tc>
          <w:tcPr>
            <w:tcW w:w="127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Кінцева</w:t>
            </w:r>
          </w:p>
        </w:tc>
        <w:tc>
          <w:tcPr>
            <w:tcW w:w="1845" w:type="dxa"/>
            <w:vMerge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08" w:type="dxa"/>
            <w:vMerge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07FCD" w:rsidRPr="0002192E" w:rsidTr="00D21984">
        <w:trPr>
          <w:trHeight w:val="20"/>
        </w:trPr>
        <w:tc>
          <w:tcPr>
            <w:tcW w:w="515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6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ФОП </w:t>
            </w:r>
            <w:r w:rsidRPr="0002192E">
              <w:rPr>
                <w:rFonts w:ascii="Times New Roman" w:hAnsi="Times New Roman" w:cs="Times New Roman"/>
                <w:szCs w:val="24"/>
                <w:shd w:val="clear" w:color="auto" w:fill="FFFFFF"/>
              </w:rPr>
              <w:t>Лев Г.С.</w:t>
            </w:r>
          </w:p>
        </w:tc>
        <w:tc>
          <w:tcPr>
            <w:tcW w:w="1419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511 000,00</w:t>
            </w:r>
          </w:p>
        </w:tc>
        <w:tc>
          <w:tcPr>
            <w:tcW w:w="127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511 000,00</w:t>
            </w:r>
          </w:p>
        </w:tc>
        <w:tc>
          <w:tcPr>
            <w:tcW w:w="1845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0</w:t>
            </w:r>
          </w:p>
        </w:tc>
        <w:tc>
          <w:tcPr>
            <w:tcW w:w="1408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Переможець</w:t>
            </w:r>
          </w:p>
        </w:tc>
      </w:tr>
      <w:tr w:rsidR="00A07FCD" w:rsidRPr="0002192E" w:rsidTr="00D21984">
        <w:trPr>
          <w:trHeight w:val="20"/>
        </w:trPr>
        <w:tc>
          <w:tcPr>
            <w:tcW w:w="515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466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ФОП </w:t>
            </w:r>
            <w:proofErr w:type="spellStart"/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Бахлукова</w:t>
            </w:r>
            <w:proofErr w:type="spellEnd"/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 xml:space="preserve"> К.В.</w:t>
            </w:r>
          </w:p>
        </w:tc>
        <w:tc>
          <w:tcPr>
            <w:tcW w:w="1419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511 000,00</w:t>
            </w:r>
          </w:p>
        </w:tc>
        <w:tc>
          <w:tcPr>
            <w:tcW w:w="1277" w:type="dxa"/>
            <w:shd w:val="clear" w:color="auto" w:fill="auto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511 000,00</w:t>
            </w:r>
          </w:p>
        </w:tc>
        <w:tc>
          <w:tcPr>
            <w:tcW w:w="1845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02192E">
              <w:rPr>
                <w:rFonts w:ascii="Times New Roman" w:hAnsi="Times New Roman" w:cs="Times New Roman"/>
                <w:spacing w:val="-2"/>
                <w:szCs w:val="24"/>
              </w:rPr>
              <w:t>0</w:t>
            </w:r>
          </w:p>
        </w:tc>
        <w:tc>
          <w:tcPr>
            <w:tcW w:w="1408" w:type="dxa"/>
          </w:tcPr>
          <w:p w:rsidR="00A07FCD" w:rsidRPr="0002192E" w:rsidRDefault="00A07FCD" w:rsidP="003E4FBD">
            <w:pPr>
              <w:keepNext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pacing w:val="-2"/>
                <w:szCs w:val="24"/>
              </w:rPr>
            </w:pPr>
          </w:p>
        </w:tc>
      </w:tr>
    </w:tbl>
    <w:p w:rsidR="00A07FCD" w:rsidRPr="0061738C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7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результатами електронного аукціону найбільш економічно вигідною визнано тендерну пропозицію ФОП Лев Г.С, з як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Pr="00617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Замовник уклав договір від</w:t>
      </w:r>
      <w:r w:rsidRPr="0061738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617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09.01.2019</w:t>
      </w:r>
      <w:r w:rsidRPr="00F93CE7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br/>
      </w:r>
      <w:r w:rsidRPr="00617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09/01/1 на загальну суму 511 000,00 грн без ПДВ.</w:t>
      </w:r>
    </w:p>
    <w:p w:rsidR="00A07FCD" w:rsidRPr="00DD1606" w:rsidRDefault="00A07FCD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6"/>
        </w:rPr>
      </w:pPr>
      <w:r w:rsidRPr="00DD1606">
        <w:rPr>
          <w:rFonts w:ascii="Times New Roman" w:hAnsi="Times New Roman" w:cs="Times New Roman"/>
          <w:sz w:val="24"/>
          <w:szCs w:val="26"/>
        </w:rPr>
        <w:t>З урахуванням змін, внесених додаткови</w:t>
      </w:r>
      <w:r>
        <w:rPr>
          <w:rFonts w:ascii="Times New Roman" w:hAnsi="Times New Roman" w:cs="Times New Roman"/>
          <w:sz w:val="24"/>
          <w:szCs w:val="26"/>
        </w:rPr>
        <w:t xml:space="preserve">ми угодами від 01.02.2019 № 1, </w:t>
      </w:r>
      <w:r>
        <w:rPr>
          <w:rFonts w:ascii="Times New Roman" w:hAnsi="Times New Roman" w:cs="Times New Roman"/>
          <w:sz w:val="24"/>
          <w:szCs w:val="26"/>
        </w:rPr>
        <w:br/>
      </w:r>
      <w:r w:rsidRPr="00DD1606">
        <w:rPr>
          <w:rFonts w:ascii="Times New Roman" w:hAnsi="Times New Roman" w:cs="Times New Roman"/>
          <w:sz w:val="24"/>
          <w:szCs w:val="26"/>
        </w:rPr>
        <w:t>від 20.12.2019 № 1, від 09.01.2020 № 3</w:t>
      </w:r>
      <w:r w:rsidR="002B077D">
        <w:rPr>
          <w:rFonts w:ascii="Times New Roman" w:hAnsi="Times New Roman" w:cs="Times New Roman"/>
          <w:sz w:val="24"/>
          <w:szCs w:val="26"/>
        </w:rPr>
        <w:t>,</w:t>
      </w:r>
      <w:r w:rsidRPr="00DD1606">
        <w:rPr>
          <w:rFonts w:ascii="Times New Roman" w:hAnsi="Times New Roman" w:cs="Times New Roman"/>
          <w:sz w:val="24"/>
          <w:szCs w:val="26"/>
        </w:rPr>
        <w:t xml:space="preserve"> цін</w:t>
      </w:r>
      <w:r>
        <w:rPr>
          <w:rFonts w:ascii="Times New Roman" w:hAnsi="Times New Roman" w:cs="Times New Roman"/>
          <w:sz w:val="24"/>
          <w:szCs w:val="26"/>
        </w:rPr>
        <w:t xml:space="preserve">а договору зменшена та </w:t>
      </w:r>
      <w:r w:rsidR="002B077D">
        <w:rPr>
          <w:rFonts w:ascii="Times New Roman" w:hAnsi="Times New Roman" w:cs="Times New Roman"/>
          <w:sz w:val="24"/>
          <w:szCs w:val="26"/>
        </w:rPr>
        <w:t xml:space="preserve">становить </w:t>
      </w:r>
      <w:r>
        <w:rPr>
          <w:rFonts w:ascii="Times New Roman" w:hAnsi="Times New Roman" w:cs="Times New Roman"/>
          <w:sz w:val="24"/>
          <w:szCs w:val="26"/>
        </w:rPr>
        <w:br/>
      </w:r>
      <w:r w:rsidRPr="00DD1606">
        <w:rPr>
          <w:rFonts w:ascii="Times New Roman" w:hAnsi="Times New Roman" w:cs="Times New Roman"/>
          <w:sz w:val="24"/>
          <w:szCs w:val="26"/>
        </w:rPr>
        <w:t>433 182,00 грн.</w:t>
      </w:r>
    </w:p>
    <w:p w:rsidR="00A07FCD" w:rsidRPr="00E5725C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 описово-мотивувальній частині Рішення № 60/61-р/к наведені обставини, які в сукупності повною мірою свідчать про те, що під час участі </w:t>
      </w:r>
      <w:r w:rsidR="002B077D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="002B077D"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Торгах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br/>
        <w:t xml:space="preserve">ФОП Лев Г.С та ФОП </w:t>
      </w:r>
      <w:proofErr w:type="spellStart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Бахлукова</w:t>
      </w:r>
      <w:proofErr w:type="spellEnd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К.В. вчинили порушення законодавства про захист економічної конкуренції, у вигляді антиконкурентних узгоджених дій, які стосуються спотворення результатів торгів.</w:t>
      </w:r>
    </w:p>
    <w:p w:rsidR="00A07FCD" w:rsidRPr="00E5725C" w:rsidRDefault="00A07FCD" w:rsidP="00AF60E4">
      <w:pPr>
        <w:pStyle w:val="a3"/>
        <w:keepNext/>
        <w:numPr>
          <w:ilvl w:val="0"/>
          <w:numId w:val="3"/>
        </w:numPr>
        <w:spacing w:before="0" w:after="0"/>
        <w:ind w:left="567" w:hanging="567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Зокрема, доказами вчинення ФОП Лев Г.С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 ФОП</w:t>
      </w:r>
      <w:r w:rsidR="00007438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proofErr w:type="spellStart"/>
      <w:r w:rsidR="00007438">
        <w:rPr>
          <w:rFonts w:ascii="Times New Roman" w:hAnsi="Times New Roman" w:cs="Times New Roman"/>
          <w:bCs/>
          <w:sz w:val="24"/>
          <w:szCs w:val="24"/>
          <w:lang w:val="ru-RU" w:eastAsia="uk-UA"/>
        </w:rPr>
        <w:t>Бахлуковою</w:t>
      </w:r>
      <w:proofErr w:type="spellEnd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К.В.  </w:t>
      </w:r>
      <w:proofErr w:type="spellStart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антиконкурентних</w:t>
      </w:r>
      <w:proofErr w:type="spellEnd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узгоджених дій є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такі обставини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:</w:t>
      </w:r>
    </w:p>
    <w:p w:rsidR="00A07FCD" w:rsidRPr="00E5725C" w:rsidRDefault="00A07FCD" w:rsidP="003E4FBD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пов’язаність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Учасників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родинними зв’язками;</w:t>
      </w:r>
    </w:p>
    <w:p w:rsidR="00A07FCD" w:rsidRPr="00E5725C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реєстрація місцезнаходження (проживання) за однією </w:t>
      </w:r>
      <w:r w:rsidR="00B8531D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 тією ж </w:t>
      </w:r>
      <w:proofErr w:type="spellStart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адресою</w:t>
      </w:r>
      <w:proofErr w:type="spellEnd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;</w:t>
      </w:r>
    </w:p>
    <w:p w:rsidR="00A07FCD" w:rsidRPr="00E5725C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здійснення господарської діяльності за однією </w:t>
      </w:r>
      <w:r w:rsidR="00B8531D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 тією ж </w:t>
      </w:r>
      <w:proofErr w:type="spellStart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адресою</w:t>
      </w:r>
      <w:proofErr w:type="spellEnd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; </w:t>
      </w:r>
    </w:p>
    <w:p w:rsidR="00A07FCD" w:rsidRPr="00E5725C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використання спільних ІР-адрес та адреси електронної пошти під час податкового звітування та керування рахунками в банках;</w:t>
      </w:r>
    </w:p>
    <w:p w:rsidR="00A07FCD" w:rsidRPr="00E5725C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спільні властивості файлів документів, поданих у складі пропозицій під час участі у Процедурах закупівель, зокрема один автор;</w:t>
      </w:r>
    </w:p>
    <w:p w:rsidR="00A07FCD" w:rsidRPr="00977DE0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спільні особливості в оформлен</w:t>
      </w:r>
      <w:r w:rsidR="005B1768">
        <w:rPr>
          <w:rFonts w:ascii="Times New Roman" w:hAnsi="Times New Roman" w:cs="Times New Roman"/>
          <w:bCs/>
          <w:sz w:val="24"/>
          <w:szCs w:val="24"/>
          <w:lang w:eastAsia="uk-UA"/>
        </w:rPr>
        <w:t>н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і тендерних пропозицій, що були надані для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участі у Процедурах закупівель;</w:t>
      </w:r>
    </w:p>
    <w:p w:rsidR="00A07FCD" w:rsidRPr="00E5725C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завантаження тендерних пропозицій в один день та </w:t>
      </w:r>
      <w:r w:rsidR="005B17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близькі проміжки часу;</w:t>
      </w:r>
    </w:p>
    <w:p w:rsidR="00A07FCD" w:rsidRPr="00E5725C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proofErr w:type="spellStart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незниження</w:t>
      </w:r>
      <w:proofErr w:type="spellEnd"/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цінових пропозицій;</w:t>
      </w:r>
    </w:p>
    <w:p w:rsidR="00A07FCD" w:rsidRPr="00FD7BE8" w:rsidRDefault="00A07FCD" w:rsidP="00AF60E4">
      <w:pPr>
        <w:pStyle w:val="a3"/>
        <w:keepNext/>
        <w:spacing w:before="0" w:after="0"/>
        <w:ind w:left="567" w:firstLine="0"/>
        <w:jc w:val="both"/>
        <w:rPr>
          <w:rFonts w:ascii="Times New Roman" w:hAnsi="Times New Roman" w:cs="Times New Roman"/>
          <w:bCs/>
          <w:sz w:val="24"/>
          <w:szCs w:val="24"/>
          <w:lang w:val="ru-RU"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- </w:t>
      </w:r>
      <w:r w:rsidRPr="00E5725C">
        <w:rPr>
          <w:rFonts w:ascii="Times New Roman" w:hAnsi="Times New Roman" w:cs="Times New Roman"/>
          <w:bCs/>
          <w:sz w:val="24"/>
          <w:szCs w:val="24"/>
          <w:lang w:eastAsia="uk-UA"/>
        </w:rPr>
        <w:t>системність дій Відпов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ідачів під час участі </w:t>
      </w:r>
      <w:r w:rsidR="005B1768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Торгах.</w:t>
      </w:r>
    </w:p>
    <w:p w:rsidR="00A07FCD" w:rsidRPr="00BF0087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BF0087">
        <w:rPr>
          <w:rFonts w:ascii="Times New Roman" w:hAnsi="Times New Roman" w:cs="Times New Roman"/>
          <w:bCs/>
          <w:sz w:val="24"/>
          <w:szCs w:val="24"/>
          <w:lang w:eastAsia="uk-UA"/>
        </w:rPr>
        <w:t>На підставі сукупності зазначених обставин Адміністративною колегією територіального відділення зроблено висновок, що «</w:t>
      </w:r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ФОП Лев Г.С. та </w:t>
      </w:r>
      <w:r>
        <w:rPr>
          <w:rFonts w:ascii="Times New Roman" w:hAnsi="Times New Roman" w:cs="Times New Roman"/>
          <w:bCs/>
          <w:i/>
          <w:sz w:val="24"/>
          <w:szCs w:val="24"/>
          <w:lang w:eastAsia="uk-UA"/>
        </w:rPr>
        <w:br/>
      </w:r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ФОП </w:t>
      </w:r>
      <w:proofErr w:type="spellStart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Бахлукова</w:t>
      </w:r>
      <w:proofErr w:type="spellEnd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 xml:space="preserve"> К.В. під час підготовки документації для участі у електронних торгах: «Продуктові набори для харчування донорів», ідентифікатор закупівлі в системі «</w:t>
      </w:r>
      <w:proofErr w:type="spellStart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Prozorro</w:t>
      </w:r>
      <w:proofErr w:type="spellEnd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» – UA-2017-09-22-000636-b; «Продуктові набори для харчування донорів» ідентифікатор закупівлі в системі «</w:t>
      </w:r>
      <w:proofErr w:type="spellStart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Prozorro</w:t>
      </w:r>
      <w:proofErr w:type="spellEnd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» – UA-2017-12-06-000493-a; «Продуктові набори для харчування донорів» ідентифікатор закупівлі в системі «</w:t>
      </w:r>
      <w:proofErr w:type="spellStart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Prozorro</w:t>
      </w:r>
      <w:proofErr w:type="spellEnd"/>
      <w:r w:rsidRPr="00BF0087">
        <w:rPr>
          <w:rFonts w:ascii="Times New Roman" w:hAnsi="Times New Roman" w:cs="Times New Roman"/>
          <w:bCs/>
          <w:i/>
          <w:sz w:val="24"/>
          <w:szCs w:val="24"/>
          <w:lang w:eastAsia="uk-UA"/>
        </w:rPr>
        <w:t>» – UA-2018-12-04-000344-c, діяли не самостійно, а узгоджували свої дії та не змагалися між собою, що є обов'язковою умовою участі у конкурентних процедурах закупівель за Законом України «Про публічні закупівлі</w:t>
      </w:r>
      <w:r w:rsidRPr="00BF0087">
        <w:rPr>
          <w:rFonts w:ascii="Times New Roman" w:hAnsi="Times New Roman" w:cs="Times New Roman"/>
          <w:bCs/>
          <w:sz w:val="24"/>
          <w:szCs w:val="24"/>
          <w:lang w:eastAsia="uk-UA"/>
        </w:rPr>
        <w:t>».</w:t>
      </w:r>
    </w:p>
    <w:p w:rsidR="00A07FCD" w:rsidRPr="00E46D37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E46D37">
        <w:rPr>
          <w:rFonts w:ascii="Times New Roman" w:hAnsi="Times New Roman" w:cs="Times New Roman"/>
          <w:bCs/>
          <w:sz w:val="24"/>
          <w:szCs w:val="24"/>
          <w:lang w:eastAsia="uk-UA"/>
        </w:rPr>
        <w:t>Змагальність учасників процедури закупівлі передбачає самостійні та незалежні дії (поведінку) кожного з учасників та їх обов'язок готувати свої пропозиції конкурсних торгів окремо, без обміну інформацією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, що виключає будь-які спільні особливості в тендерних пропозиціях</w:t>
      </w:r>
      <w:r w:rsidRPr="00E46D37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:rsidR="00A07FCD" w:rsidRPr="00E46D37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E46D3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Відповідно до пункту 4 частини другої статті 6 Закону України «Про захист економічної конкуренції», антиконкурентними узгодженими діями визнаються узгоджені дії, які стосуються спотворення результатів торгів, аукціонів, конкурсів, тендерів. </w:t>
      </w:r>
    </w:p>
    <w:p w:rsidR="00A07FCD" w:rsidRPr="00E46D37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E46D37">
        <w:rPr>
          <w:rFonts w:ascii="Times New Roman" w:hAnsi="Times New Roman" w:cs="Times New Roman"/>
          <w:bCs/>
          <w:sz w:val="24"/>
          <w:szCs w:val="24"/>
          <w:lang w:eastAsia="uk-UA"/>
        </w:rPr>
        <w:t>Згідно з частиною четвертою статті 6 Закону України «Про захист економічної конкуренції», вчинення антиконкурентних узгоджених дій забороняється і тягне за собою відповідальність згідно із законом.</w:t>
      </w:r>
    </w:p>
    <w:p w:rsidR="00A07FCD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E46D37">
        <w:rPr>
          <w:rFonts w:ascii="Times New Roman" w:hAnsi="Times New Roman" w:cs="Times New Roman"/>
          <w:bCs/>
          <w:sz w:val="24"/>
          <w:szCs w:val="24"/>
          <w:lang w:eastAsia="uk-UA"/>
        </w:rPr>
        <w:t>Відповідно до пункту 1 статті 50 Закону України «Про захист економічної конкуренції» антиконкурентні узгоджені дії є порушенням законодавства про захист економічної конкуренції.</w:t>
      </w:r>
    </w:p>
    <w:p w:rsidR="00A07FCD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AF60E4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 xml:space="preserve">Отже, Адміністративна колегія територіального відділення дійшла обґрунтованого висновку, що ФОП Лев Г.С та ФОП </w:t>
      </w:r>
      <w:proofErr w:type="spellStart"/>
      <w:r w:rsidRPr="00AF60E4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Бахлукова</w:t>
      </w:r>
      <w:proofErr w:type="spellEnd"/>
      <w:r w:rsidRPr="00AF60E4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 xml:space="preserve"> К.В. під час підготовки та участі </w:t>
      </w:r>
      <w:r w:rsidR="005B1768" w:rsidRPr="00AF60E4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 xml:space="preserve">в </w:t>
      </w:r>
      <w:r w:rsidRPr="00AF60E4">
        <w:rPr>
          <w:rFonts w:ascii="Times New Roman" w:hAnsi="Times New Roman" w:cs="Times New Roman"/>
          <w:bCs/>
          <w:spacing w:val="-8"/>
          <w:sz w:val="24"/>
          <w:szCs w:val="24"/>
          <w:lang w:eastAsia="uk-UA"/>
        </w:rPr>
        <w:t>Торгах вчинили порушення законодавства про захист економічної конкуренції, передбачене пунктом 1 статті 50 та пунктом 4 частини другої статті 6 Закону України «Про захист економічної конкуренції», у вигляді антиконкурентних узгоджених дій, які стосуються спотворення результатів торгів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:rsidR="00A07FCD" w:rsidRPr="007E7985" w:rsidRDefault="00CD776F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Доводи Заявників, викладен</w:t>
      </w:r>
      <w:r w:rsidR="00A07FCD"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>і у</w:t>
      </w:r>
      <w:r w:rsidR="00A07FCD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Спільній </w:t>
      </w:r>
      <w:r w:rsidR="00A07FCD" w:rsidRPr="00CA40C8">
        <w:rPr>
          <w:rFonts w:ascii="Times New Roman" w:hAnsi="Times New Roman" w:cs="Times New Roman"/>
          <w:bCs/>
          <w:sz w:val="24"/>
          <w:szCs w:val="24"/>
          <w:lang w:eastAsia="uk-UA"/>
        </w:rPr>
        <w:t>з</w:t>
      </w:r>
      <w:r w:rsidR="00A07FCD"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>аяв</w:t>
      </w:r>
      <w:r w:rsidR="00A07FCD">
        <w:rPr>
          <w:rFonts w:ascii="Times New Roman" w:hAnsi="Times New Roman" w:cs="Times New Roman"/>
          <w:bCs/>
          <w:sz w:val="24"/>
          <w:szCs w:val="24"/>
          <w:lang w:eastAsia="uk-UA"/>
        </w:rPr>
        <w:t>і</w:t>
      </w:r>
      <w:r w:rsidR="00A07FCD"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про перевірку Рішення № 60/61-р/к</w:t>
      </w:r>
      <w:r w:rsidR="00A07FCD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у</w:t>
      </w:r>
      <w:r w:rsidR="00A07FCD"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A07FCD" w:rsidRPr="00CA40C8">
        <w:rPr>
          <w:rFonts w:ascii="Times New Roman" w:hAnsi="Times New Roman" w:cs="Times New Roman"/>
          <w:bCs/>
          <w:sz w:val="24"/>
          <w:szCs w:val="24"/>
          <w:lang w:eastAsia="uk-UA"/>
        </w:rPr>
        <w:t>С</w:t>
      </w:r>
      <w:r w:rsidR="00A07FCD"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>праві № 75/60/80-рп/к.19</w:t>
      </w:r>
      <w:r w:rsidR="005B1768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 w:rsidR="00A07FCD"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не спростовують висновків, зроблених Адміністративною колегією територіального відділення в Рішенні № 60/61-р/к. </w:t>
      </w:r>
    </w:p>
    <w:p w:rsidR="00A07FCD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>Доказами, які підтверджують вчинення Ф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ОП Лев Г.С. та ФОП </w:t>
      </w:r>
      <w:r w:rsidR="00007438" w:rsidRPr="00007438">
        <w:rPr>
          <w:rFonts w:ascii="Times New Roman" w:hAnsi="Times New Roman" w:cs="Times New Roman"/>
          <w:bCs/>
          <w:sz w:val="24"/>
          <w:szCs w:val="24"/>
          <w:lang w:eastAsia="uk-UA"/>
        </w:rPr>
        <w:t>Б</w:t>
      </w:r>
      <w:proofErr w:type="spellStart"/>
      <w:r w:rsidR="00007438">
        <w:rPr>
          <w:rFonts w:ascii="Times New Roman" w:hAnsi="Times New Roman" w:cs="Times New Roman"/>
          <w:bCs/>
          <w:sz w:val="24"/>
          <w:szCs w:val="24"/>
          <w:lang w:val="ru-RU" w:eastAsia="uk-UA"/>
        </w:rPr>
        <w:t>ахлуковою</w:t>
      </w:r>
      <w:proofErr w:type="spellEnd"/>
      <w:r w:rsidR="00007438">
        <w:rPr>
          <w:rFonts w:ascii="Times New Roman" w:hAnsi="Times New Roman" w:cs="Times New Roman"/>
          <w:bCs/>
          <w:sz w:val="24"/>
          <w:szCs w:val="24"/>
          <w:lang w:val="ru-RU" w:eastAsia="uk-UA"/>
        </w:rPr>
        <w:t xml:space="preserve"> </w:t>
      </w:r>
      <w:r w:rsidR="005B1768">
        <w:rPr>
          <w:rFonts w:ascii="Times New Roman" w:hAnsi="Times New Roman" w:cs="Times New Roman"/>
          <w:bCs/>
          <w:sz w:val="24"/>
          <w:szCs w:val="24"/>
          <w:lang w:eastAsia="uk-UA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К.</w:t>
      </w:r>
      <w:r w:rsidRPr="007E7985">
        <w:rPr>
          <w:rFonts w:ascii="Times New Roman" w:hAnsi="Times New Roman" w:cs="Times New Roman"/>
          <w:bCs/>
          <w:sz w:val="24"/>
          <w:szCs w:val="24"/>
          <w:lang w:eastAsia="uk-UA"/>
        </w:rPr>
        <w:t>В. порушення законодавства про захист економічної конкуренції, є документи, що містяться в матеріалах справи № 75/60/80-рп/к.19.</w:t>
      </w:r>
    </w:p>
    <w:p w:rsidR="00A07FCD" w:rsidRDefault="00A07FCD" w:rsidP="00AF60E4">
      <w:pPr>
        <w:keepNext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5434E9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8.2</w:t>
      </w:r>
      <w:r w:rsidR="005B176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ab/>
      </w:r>
      <w:r w:rsidRPr="005434E9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Перевірка застосування статті 52 Закону України «Про захист економічної конкуренції»</w:t>
      </w:r>
    </w:p>
    <w:p w:rsidR="00A07FCD" w:rsidRPr="00C25B6A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>Відповідно до частини другої статті 52 Закону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9B232C">
        <w:rPr>
          <w:rFonts w:ascii="Times New Roman" w:hAnsi="Times New Roman" w:cs="Times New Roman"/>
          <w:bCs/>
          <w:sz w:val="24"/>
          <w:szCs w:val="24"/>
          <w:lang w:eastAsia="uk-UA"/>
        </w:rPr>
        <w:t>України «Про захист економічної конкуренції»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за порушення, передбачене </w:t>
      </w: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пунктом 1 статті 50 Закону, накладається </w:t>
      </w: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lastRenderedPageBreak/>
        <w:t xml:space="preserve">штраф у розмірі до десяти відсотків доходу (виручки) суб'єкта господарювання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 реалізації продукції (товарів, робіт, послуг) за останній звітний рік, що передував року, в якому накладається штраф. </w:t>
      </w:r>
    </w:p>
    <w:p w:rsidR="00A07FCD" w:rsidRPr="006C6A6F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eastAsia="uk-UA"/>
        </w:rPr>
      </w:pP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При визначенні розміру штрафу Адміністративною колегією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територіального в</w:t>
      </w: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ідділення враховано, що узгоджені дії ФОП Лев Г.С. та ФОП </w:t>
      </w:r>
      <w:proofErr w:type="spellStart"/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>Бахлукової</w:t>
      </w:r>
      <w:proofErr w:type="spellEnd"/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К.В., спрямовані на досягнення узгодженого між ними результату, належать до категорії найбільш шкідливих антиконкурентних узгоджених дій, оскільки </w:t>
      </w:r>
      <w:r w:rsidR="00E17F7B"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="00E17F7B"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>таких випадках вибір для замовника обмежений лише поданими тендерними пропозиціями і змова учасників призводить до порушення права замовника на придбання товару за ціною, с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формованою в умовах конкуренції</w:t>
      </w:r>
      <w:r w:rsidRPr="009B232C"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  <w:r w:rsidRPr="00C25B6A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A07FCD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>Відповідно до лист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а</w:t>
      </w:r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від 28.05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.2020 № 1251/9/26-15-33-15-18 (</w:t>
      </w:r>
      <w:proofErr w:type="spellStart"/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>вх</w:t>
      </w:r>
      <w:proofErr w:type="spellEnd"/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Відділення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="00E17F7B"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№ 60-01/664 </w:t>
      </w:r>
      <w:proofErr w:type="spellStart"/>
      <w:r w:rsidR="00E17F7B"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>кі</w:t>
      </w:r>
      <w:proofErr w:type="spellEnd"/>
      <w:r w:rsidR="00E17F7B"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>від 03.06.2020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)</w:t>
      </w:r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Головного управління Д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ержавної податкової служби</w:t>
      </w:r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3747D9" w:rsidRPr="003747D9"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>у м. Києві обсяг доходу Заявників у 2019 році становив: у ФО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П Лев Г.С.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  <w:t xml:space="preserve"> – 1 236 873,16 грн</w:t>
      </w:r>
      <w:r w:rsidR="00E17F7B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, </w:t>
      </w:r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у ФОП </w:t>
      </w:r>
      <w:proofErr w:type="spellStart"/>
      <w:r w:rsidRPr="003A0907">
        <w:rPr>
          <w:rFonts w:ascii="Times New Roman" w:hAnsi="Times New Roman" w:cs="Times New Roman"/>
          <w:bCs/>
          <w:sz w:val="24"/>
          <w:szCs w:val="24"/>
          <w:lang w:eastAsia="uk-UA"/>
        </w:rPr>
        <w:t>Бахлу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кової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К.В. – 776 690,67 грн.</w:t>
      </w:r>
    </w:p>
    <w:p w:rsidR="00A07FCD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>В</w:t>
      </w:r>
      <w:r w:rsidRPr="006C6A6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ідповідно до резолютивної частини Рішення № 60/61-р/к на ФОП Лев Г.С. та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</w:r>
      <w:r w:rsidRPr="006C6A6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ФОП </w:t>
      </w:r>
      <w:proofErr w:type="spellStart"/>
      <w:r w:rsidRPr="006C6A6F">
        <w:rPr>
          <w:rFonts w:ascii="Times New Roman" w:hAnsi="Times New Roman" w:cs="Times New Roman"/>
          <w:bCs/>
          <w:sz w:val="24"/>
          <w:szCs w:val="24"/>
          <w:lang w:eastAsia="uk-UA"/>
        </w:rPr>
        <w:t>Бахлукову</w:t>
      </w:r>
      <w:proofErr w:type="spellEnd"/>
      <w:r w:rsidRPr="006C6A6F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К.В. накладено штрафи по 68 000,00 (шістдесят вісі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м тисяч) грн за кожне порушення, що становить 5,5 відсотка від доходу ФОП Лев Г.С.</w:t>
      </w:r>
      <w:r w:rsidR="00E17F7B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отриманого 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br/>
        <w:t>у 2019 році</w:t>
      </w:r>
      <w:r w:rsidR="00E17F7B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та 8,8 відсотка </w:t>
      </w:r>
      <w:r w:rsidRPr="0002449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від доходу ФОП </w:t>
      </w:r>
      <w:proofErr w:type="spellStart"/>
      <w:r w:rsidRPr="00024497">
        <w:rPr>
          <w:rFonts w:ascii="Times New Roman" w:hAnsi="Times New Roman" w:cs="Times New Roman"/>
          <w:bCs/>
          <w:sz w:val="24"/>
          <w:szCs w:val="24"/>
          <w:lang w:eastAsia="uk-UA"/>
        </w:rPr>
        <w:t>Бахлукової</w:t>
      </w:r>
      <w:proofErr w:type="spellEnd"/>
      <w:r w:rsidRPr="0002449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К.В.</w:t>
      </w:r>
      <w:r w:rsidR="00E17F7B">
        <w:rPr>
          <w:rFonts w:ascii="Times New Roman" w:hAnsi="Times New Roman" w:cs="Times New Roman"/>
          <w:bCs/>
          <w:sz w:val="24"/>
          <w:szCs w:val="24"/>
          <w:lang w:eastAsia="uk-UA"/>
        </w:rPr>
        <w:t>,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024497">
        <w:rPr>
          <w:rFonts w:ascii="Times New Roman" w:hAnsi="Times New Roman" w:cs="Times New Roman"/>
          <w:bCs/>
          <w:sz w:val="24"/>
          <w:szCs w:val="24"/>
          <w:lang w:eastAsia="uk-UA"/>
        </w:rPr>
        <w:t>отриманого у 2019 році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:rsidR="00A07FCD" w:rsidRPr="00A07FCD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Отже, під час визначення розміру штрафу Адміністративною колегією територіального відділення дотримано норми частини другої </w:t>
      </w:r>
      <w:r w:rsidRPr="009B232C">
        <w:rPr>
          <w:rFonts w:ascii="Times New Roman" w:hAnsi="Times New Roman" w:cs="Times New Roman"/>
          <w:bCs/>
          <w:sz w:val="24"/>
          <w:szCs w:val="24"/>
          <w:lang w:eastAsia="uk-UA"/>
        </w:rPr>
        <w:t>статті 52 Закону України «Про захист економічної конкуренції»</w:t>
      </w:r>
      <w:r>
        <w:rPr>
          <w:rFonts w:ascii="Times New Roman" w:hAnsi="Times New Roman" w:cs="Times New Roman"/>
          <w:bCs/>
          <w:sz w:val="24"/>
          <w:szCs w:val="24"/>
          <w:lang w:eastAsia="uk-UA"/>
        </w:rPr>
        <w:t>.</w:t>
      </w:r>
    </w:p>
    <w:p w:rsidR="006F3871" w:rsidRPr="006F3871" w:rsidRDefault="006F3871" w:rsidP="00AF60E4">
      <w:pPr>
        <w:keepNext/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6F3871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ab/>
        <w:t>СПРОСТУВАННЯ ДОВОДІВ ЗАЯВНИКІВ</w:t>
      </w:r>
    </w:p>
    <w:p w:rsidR="00A07FCD" w:rsidRDefault="00A07FCD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Щодо твердження Заявників, що під час розгляду справи не було враховано пом’якшуючі обставини, а саме</w:t>
      </w:r>
      <w:r w:rsidR="007145BB">
        <w:rPr>
          <w:rFonts w:ascii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64AFF">
        <w:rPr>
          <w:rFonts w:ascii="Times New Roman" w:hAnsi="Times New Roman" w:cs="Times New Roman"/>
          <w:sz w:val="24"/>
          <w:szCs w:val="24"/>
          <w:lang w:eastAsia="ru-RU"/>
        </w:rPr>
        <w:t xml:space="preserve">вчинення правопорушення відбулось </w:t>
      </w:r>
      <w:r w:rsidR="007145BB">
        <w:rPr>
          <w:rFonts w:ascii="Times New Roman" w:hAnsi="Times New Roman" w:cs="Times New Roman"/>
          <w:sz w:val="24"/>
          <w:szCs w:val="24"/>
          <w:lang w:eastAsia="ru-RU"/>
        </w:rPr>
        <w:t>через</w:t>
      </w:r>
      <w:r w:rsidR="007145BB" w:rsidRPr="00564AFF">
        <w:rPr>
          <w:rFonts w:ascii="Times New Roman" w:hAnsi="Times New Roman" w:cs="Times New Roman"/>
          <w:sz w:val="24"/>
          <w:szCs w:val="24"/>
          <w:lang w:eastAsia="ru-RU"/>
        </w:rPr>
        <w:t xml:space="preserve"> незнанн</w:t>
      </w:r>
      <w:r w:rsidR="007145BB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564AFF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564AFF">
        <w:rPr>
          <w:rFonts w:ascii="Times New Roman" w:hAnsi="Times New Roman" w:cs="Times New Roman"/>
          <w:sz w:val="24"/>
          <w:szCs w:val="24"/>
          <w:lang w:eastAsia="ru-RU"/>
        </w:rPr>
        <w:t>неприховування</w:t>
      </w:r>
      <w:proofErr w:type="spellEnd"/>
      <w:r w:rsidRPr="00564AFF">
        <w:rPr>
          <w:rFonts w:ascii="Times New Roman" w:hAnsi="Times New Roman" w:cs="Times New Roman"/>
          <w:sz w:val="24"/>
          <w:szCs w:val="24"/>
          <w:lang w:eastAsia="ru-RU"/>
        </w:rPr>
        <w:t xml:space="preserve"> істинних мотивів одночасної участі в тендері та своїх родинних </w:t>
      </w:r>
      <w:proofErr w:type="spellStart"/>
      <w:r w:rsidRPr="00564AFF">
        <w:rPr>
          <w:rFonts w:ascii="Times New Roman" w:hAnsi="Times New Roman" w:cs="Times New Roman"/>
          <w:sz w:val="24"/>
          <w:szCs w:val="24"/>
          <w:lang w:eastAsia="ru-RU"/>
        </w:rPr>
        <w:t>зв’язків</w:t>
      </w:r>
      <w:proofErr w:type="spellEnd"/>
      <w:r w:rsidRPr="00564AFF">
        <w:rPr>
          <w:rFonts w:ascii="Times New Roman" w:hAnsi="Times New Roman" w:cs="Times New Roman"/>
          <w:sz w:val="24"/>
          <w:szCs w:val="24"/>
          <w:lang w:eastAsia="ru-RU"/>
        </w:rPr>
        <w:t>; визнання провини та бажання максимально співпрацювати з органами Антимонопольного комітету України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D776F" w:rsidRPr="00CD776F" w:rsidRDefault="00A07FCD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76F">
        <w:rPr>
          <w:rFonts w:ascii="Times New Roman" w:hAnsi="Times New Roman" w:cs="Times New Roman"/>
          <w:sz w:val="24"/>
          <w:szCs w:val="24"/>
          <w:lang w:eastAsia="ru-RU"/>
        </w:rPr>
        <w:t xml:space="preserve">Такі твердження Заявників не підтверджуються матеріалами </w:t>
      </w:r>
      <w:r w:rsidR="00F40750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CD776F">
        <w:rPr>
          <w:rFonts w:ascii="Times New Roman" w:hAnsi="Times New Roman" w:cs="Times New Roman"/>
          <w:sz w:val="24"/>
          <w:szCs w:val="24"/>
          <w:lang w:eastAsia="ru-RU"/>
        </w:rPr>
        <w:t>Справи № 75/60/80-рп/к.19</w:t>
      </w:r>
      <w:r w:rsidR="00CD776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07FCD" w:rsidRPr="00CD776F" w:rsidRDefault="00A07FCD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776F">
        <w:rPr>
          <w:rFonts w:ascii="Times New Roman" w:hAnsi="Times New Roman" w:cs="Times New Roman"/>
          <w:sz w:val="24"/>
          <w:szCs w:val="24"/>
          <w:lang w:eastAsia="ru-RU"/>
        </w:rPr>
        <w:t>Щодо неотримання Заявниками копій подання з попередніми висновками</w:t>
      </w:r>
      <w:r w:rsidRPr="00CD776F">
        <w:rPr>
          <w:rFonts w:ascii="Times New Roman" w:hAnsi="Times New Roman" w:cs="Times New Roman"/>
        </w:rPr>
        <w:t xml:space="preserve"> </w:t>
      </w:r>
      <w:r w:rsidRPr="00CD776F">
        <w:rPr>
          <w:rFonts w:ascii="Times New Roman" w:hAnsi="Times New Roman" w:cs="Times New Roman"/>
          <w:lang w:val="ru-RU"/>
        </w:rPr>
        <w:t xml:space="preserve">у </w:t>
      </w:r>
      <w:r w:rsidRPr="00CD776F">
        <w:rPr>
          <w:rFonts w:ascii="Times New Roman" w:hAnsi="Times New Roman" w:cs="Times New Roman"/>
          <w:sz w:val="24"/>
          <w:szCs w:val="24"/>
          <w:lang w:eastAsia="ru-RU"/>
        </w:rPr>
        <w:t>Справ</w:t>
      </w:r>
      <w:r w:rsidRPr="00CD776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і </w:t>
      </w:r>
      <w:r w:rsidRPr="00CD776F">
        <w:rPr>
          <w:rFonts w:ascii="Times New Roman" w:hAnsi="Times New Roman" w:cs="Times New Roman"/>
          <w:sz w:val="24"/>
          <w:szCs w:val="24"/>
          <w:lang w:val="ru-RU" w:eastAsia="ru-RU"/>
        </w:rPr>
        <w:br/>
      </w:r>
      <w:r w:rsidRPr="00CD776F">
        <w:rPr>
          <w:rFonts w:ascii="Times New Roman" w:hAnsi="Times New Roman" w:cs="Times New Roman"/>
          <w:sz w:val="24"/>
          <w:szCs w:val="24"/>
          <w:lang w:eastAsia="ru-RU"/>
        </w:rPr>
        <w:t>№ 75/60/80-рп/к.19 та неможливості «</w:t>
      </w:r>
      <w:r w:rsidRPr="00CD776F">
        <w:rPr>
          <w:rFonts w:ascii="Times New Roman" w:hAnsi="Times New Roman" w:cs="Times New Roman"/>
          <w:i/>
          <w:sz w:val="24"/>
          <w:szCs w:val="24"/>
          <w:lang w:eastAsia="ru-RU"/>
        </w:rPr>
        <w:t>висловити власні позиції щодо розгляду питання про порушення законодавства про захист економічної конкуренції</w:t>
      </w:r>
      <w:r w:rsidRPr="00CD776F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A07FCD" w:rsidRPr="00C61BCE" w:rsidRDefault="00A07FCD" w:rsidP="00C61BCE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Як вбачається з матеріалів Справи </w:t>
      </w:r>
      <w:r w:rsidRPr="008E1A62">
        <w:rPr>
          <w:rFonts w:ascii="Times New Roman" w:hAnsi="Times New Roman" w:cs="Times New Roman"/>
          <w:sz w:val="24"/>
          <w:szCs w:val="24"/>
          <w:lang w:eastAsia="ru-RU"/>
        </w:rPr>
        <w:t>№ 75/60/80-рп/к.19</w:t>
      </w:r>
      <w:r w:rsidR="000E3DD0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Відділення направило копії подання </w:t>
      </w:r>
      <w:r w:rsidRPr="008E1A62">
        <w:rPr>
          <w:rFonts w:ascii="Times New Roman" w:hAnsi="Times New Roman" w:cs="Times New Roman"/>
          <w:sz w:val="24"/>
          <w:szCs w:val="24"/>
          <w:lang w:eastAsia="ru-RU"/>
        </w:rPr>
        <w:t>з попередніми висновками у Справі № 75/60/80-рп/к.19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>ФОП Лев Г.С.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(</w:t>
      </w:r>
      <w:r w:rsidRPr="008E1A62">
        <w:rPr>
          <w:rFonts w:ascii="Times New Roman" w:hAnsi="Times New Roman" w:cs="Times New Roman"/>
          <w:sz w:val="24"/>
          <w:szCs w:val="24"/>
          <w:lang w:eastAsia="ru-RU"/>
        </w:rPr>
        <w:t>лист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від 09.06.2020 № 60-02/3168, </w:t>
      </w:r>
      <w:proofErr w:type="spellStart"/>
      <w:r w:rsidRPr="008E1A62">
        <w:rPr>
          <w:rFonts w:ascii="Times New Roman" w:hAnsi="Times New Roman" w:cs="Times New Roman"/>
          <w:sz w:val="24"/>
          <w:szCs w:val="24"/>
          <w:lang w:eastAsia="ru-RU"/>
        </w:rPr>
        <w:t>штрихкодовий</w:t>
      </w:r>
      <w:proofErr w:type="spellEnd"/>
      <w:r w:rsidRPr="008E1A62">
        <w:rPr>
          <w:rFonts w:ascii="Times New Roman" w:hAnsi="Times New Roman" w:cs="Times New Roman"/>
          <w:sz w:val="24"/>
          <w:szCs w:val="24"/>
          <w:lang w:eastAsia="ru-RU"/>
        </w:rPr>
        <w:t xml:space="preserve"> ідентифікатор № 0303508581800)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 xml:space="preserve">та </w:t>
      </w:r>
      <w:r w:rsidRPr="00C61BCE">
        <w:rPr>
          <w:rFonts w:ascii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C61BCE">
        <w:rPr>
          <w:rFonts w:ascii="Times New Roman" w:hAnsi="Times New Roman" w:cs="Times New Roman"/>
          <w:sz w:val="24"/>
          <w:szCs w:val="24"/>
          <w:lang w:eastAsia="ru-RU"/>
        </w:rPr>
        <w:t>Бахлуковій</w:t>
      </w:r>
      <w:proofErr w:type="spellEnd"/>
      <w:r w:rsidRPr="00C61BCE">
        <w:rPr>
          <w:rFonts w:ascii="Times New Roman" w:hAnsi="Times New Roman" w:cs="Times New Roman"/>
          <w:sz w:val="24"/>
          <w:szCs w:val="24"/>
          <w:lang w:eastAsia="ru-RU"/>
        </w:rPr>
        <w:t xml:space="preserve"> К.В. (лист від 09.06.2020 № 60-02/3169, </w:t>
      </w:r>
      <w:proofErr w:type="spellStart"/>
      <w:r w:rsidRPr="00C61BCE">
        <w:rPr>
          <w:rFonts w:ascii="Times New Roman" w:hAnsi="Times New Roman" w:cs="Times New Roman"/>
          <w:sz w:val="24"/>
          <w:szCs w:val="24"/>
          <w:lang w:eastAsia="ru-RU"/>
        </w:rPr>
        <w:t>штрихкодовий</w:t>
      </w:r>
      <w:proofErr w:type="spellEnd"/>
      <w:r w:rsidRPr="00C61BCE">
        <w:rPr>
          <w:rFonts w:ascii="Times New Roman" w:hAnsi="Times New Roman" w:cs="Times New Roman"/>
          <w:sz w:val="24"/>
          <w:szCs w:val="24"/>
          <w:lang w:eastAsia="ru-RU"/>
        </w:rPr>
        <w:t xml:space="preserve"> ідентифікатор № 0303508581818) на їх адреси, які були зазначені в ЄДР. </w:t>
      </w:r>
    </w:p>
    <w:p w:rsidR="00A07FCD" w:rsidRDefault="00A07FCD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7E78">
        <w:rPr>
          <w:rFonts w:ascii="Times New Roman" w:hAnsi="Times New Roman" w:cs="Times New Roman"/>
          <w:sz w:val="24"/>
          <w:szCs w:val="24"/>
          <w:lang w:eastAsia="ru-RU"/>
        </w:rPr>
        <w:t xml:space="preserve">Разом </w:t>
      </w:r>
      <w:r w:rsidR="00F449D2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 xml:space="preserve">з тим зазначені листи повернулись до Відділення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 зв’язку 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із</w:t>
      </w:r>
      <w:r w:rsidRPr="003B1B8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закінченням встановленого терміну зберігання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A07FCD" w:rsidRPr="0059389A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59389A">
        <w:rPr>
          <w:rFonts w:ascii="Times New Roman" w:hAnsi="Times New Roman" w:cs="Times New Roman"/>
          <w:sz w:val="24"/>
          <w:szCs w:val="24"/>
          <w:lang w:eastAsia="ru-RU"/>
        </w:rPr>
        <w:t xml:space="preserve">итання отримання вхідної </w:t>
      </w:r>
      <w:proofErr w:type="spellStart"/>
      <w:r w:rsidRPr="0059389A">
        <w:rPr>
          <w:rFonts w:ascii="Times New Roman" w:hAnsi="Times New Roman" w:cs="Times New Roman"/>
          <w:sz w:val="24"/>
          <w:szCs w:val="24"/>
          <w:lang w:eastAsia="ru-RU"/>
        </w:rPr>
        <w:t>коресподенції</w:t>
      </w:r>
      <w:proofErr w:type="spellEnd"/>
      <w:r w:rsidRPr="0059389A">
        <w:rPr>
          <w:rFonts w:ascii="Times New Roman" w:hAnsi="Times New Roman" w:cs="Times New Roman"/>
          <w:sz w:val="24"/>
          <w:szCs w:val="24"/>
          <w:lang w:eastAsia="ru-RU"/>
        </w:rPr>
        <w:t xml:space="preserve"> є виключно внутрі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шнім </w:t>
      </w:r>
      <w:r w:rsidRPr="0059389A">
        <w:rPr>
          <w:rFonts w:ascii="Times New Roman" w:hAnsi="Times New Roman" w:cs="Times New Roman"/>
          <w:sz w:val="24"/>
          <w:szCs w:val="24"/>
          <w:lang w:eastAsia="ru-RU"/>
        </w:rPr>
        <w:t>організаційним питанням діяльності Заявників.</w:t>
      </w:r>
    </w:p>
    <w:p w:rsidR="00A07FCD" w:rsidRDefault="00A07FCD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Отже</w:t>
      </w:r>
      <w:r w:rsidR="00B75F23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саме </w:t>
      </w:r>
      <w:r w:rsidRPr="0059389A">
        <w:rPr>
          <w:rFonts w:ascii="Times New Roman" w:hAnsi="Times New Roman" w:cs="Times New Roman"/>
          <w:sz w:val="24"/>
          <w:szCs w:val="24"/>
          <w:lang w:eastAsia="ru-RU"/>
        </w:rPr>
        <w:t>ФОП Лев Г.С.</w:t>
      </w:r>
      <w:r w:rsidRPr="0059389A">
        <w:t xml:space="preserve"> </w:t>
      </w:r>
      <w:r w:rsidRPr="0059389A">
        <w:rPr>
          <w:rFonts w:ascii="Times New Roman" w:hAnsi="Times New Roman" w:cs="Times New Roman"/>
          <w:sz w:val="24"/>
          <w:szCs w:val="24"/>
          <w:lang w:eastAsia="ru-RU"/>
        </w:rPr>
        <w:t xml:space="preserve">та ФОП </w:t>
      </w:r>
      <w:proofErr w:type="spellStart"/>
      <w:r w:rsidRPr="0059389A">
        <w:rPr>
          <w:rFonts w:ascii="Times New Roman" w:hAnsi="Times New Roman" w:cs="Times New Roman"/>
          <w:sz w:val="24"/>
          <w:szCs w:val="24"/>
          <w:lang w:eastAsia="ru-RU"/>
        </w:rPr>
        <w:t>Бахлуков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59389A">
        <w:rPr>
          <w:rFonts w:ascii="Times New Roman" w:hAnsi="Times New Roman" w:cs="Times New Roman"/>
          <w:sz w:val="24"/>
          <w:szCs w:val="24"/>
          <w:lang w:eastAsia="ru-RU"/>
        </w:rPr>
        <w:t xml:space="preserve"> К.В.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не забезпечили </w:t>
      </w:r>
      <w:r w:rsidR="00B75F23">
        <w:rPr>
          <w:rFonts w:ascii="Times New Roman" w:hAnsi="Times New Roman" w:cs="Times New Roman"/>
          <w:sz w:val="24"/>
          <w:szCs w:val="24"/>
          <w:lang w:eastAsia="ru-RU"/>
        </w:rPr>
        <w:t xml:space="preserve">належного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отримання </w:t>
      </w:r>
      <w:r w:rsidR="00B75F23">
        <w:rPr>
          <w:rFonts w:ascii="Times New Roman" w:hAnsi="Times New Roman" w:cs="Times New Roman"/>
          <w:sz w:val="24"/>
          <w:szCs w:val="24"/>
          <w:lang w:eastAsia="ru-RU"/>
        </w:rPr>
        <w:t xml:space="preserve">ними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поштової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коресподенції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07FCD" w:rsidRDefault="00482D47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Відповідно до а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>бзац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 xml:space="preserve"> четверт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337E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7FCD" w:rsidRPr="00337E78">
        <w:rPr>
          <w:rFonts w:ascii="Times New Roman" w:hAnsi="Times New Roman" w:cs="Times New Roman"/>
          <w:sz w:val="24"/>
          <w:szCs w:val="24"/>
          <w:lang w:eastAsia="ru-RU"/>
        </w:rPr>
        <w:t xml:space="preserve">пункту 26 </w:t>
      </w:r>
      <w:r w:rsidR="00A07FCD"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</w:t>
      </w:r>
      <w:r w:rsidR="00A07FCD" w:rsidRPr="003B1B8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редакції розпорядження Антимонопольного комітету України від 29 червня 1998 року </w:t>
      </w:r>
      <w:r w:rsidR="00A07FC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07FCD" w:rsidRPr="003B1B84">
        <w:rPr>
          <w:rFonts w:ascii="Times New Roman" w:hAnsi="Times New Roman" w:cs="Times New Roman"/>
          <w:sz w:val="24"/>
          <w:szCs w:val="24"/>
          <w:lang w:eastAsia="ru-RU"/>
        </w:rPr>
        <w:t>№ 169-р) (із змінами)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07FCD"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 у разі якщо немає можливості вручити копію подання з попередніми висновками особам, які беруть участь у справі, державний уповноважений, голова територіального відділення Комітету не пізніше ніж за п'ять днів до дня розгляду справи забезпечують розміщення на офіційному веб-сайті Комітету (http://www.amc.gov.ua) інформацію щодо попередніх висновків у справі</w:t>
      </w:r>
      <w:r w:rsidR="004062B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07FCD"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 із зазначенням дати, часу </w:t>
      </w:r>
      <w:r w:rsidR="004062B5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="004062B5"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7FCD" w:rsidRPr="003B1B84">
        <w:rPr>
          <w:rFonts w:ascii="Times New Roman" w:hAnsi="Times New Roman" w:cs="Times New Roman"/>
          <w:sz w:val="24"/>
          <w:szCs w:val="24"/>
          <w:lang w:eastAsia="ru-RU"/>
        </w:rPr>
        <w:t>місця розгляду справи.</w:t>
      </w:r>
    </w:p>
    <w:p w:rsidR="00A07FCD" w:rsidRDefault="00A07FCD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З матеріалів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прави № 75/60/80-рп/к.19 вбачається, що Відділенням 16.09.2020 на офіційному </w:t>
      </w:r>
      <w:r w:rsidR="005B2C89" w:rsidRPr="003B1B84">
        <w:rPr>
          <w:rFonts w:ascii="Times New Roman" w:hAnsi="Times New Roman" w:cs="Times New Roman"/>
          <w:sz w:val="24"/>
          <w:szCs w:val="24"/>
          <w:lang w:eastAsia="ru-RU"/>
        </w:rPr>
        <w:t>веб-сайті</w:t>
      </w:r>
      <w:r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 Комітету (http://www.amc.gov.ua) було розміщено інформацію щодо попередніх висновків у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праві № 75/60/80-рп/к.19 про порушення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ФОП Лев Г.С. та ФОП </w:t>
      </w:r>
      <w:proofErr w:type="spellStart"/>
      <w:r w:rsidRPr="003B1B84">
        <w:rPr>
          <w:rFonts w:ascii="Times New Roman" w:hAnsi="Times New Roman" w:cs="Times New Roman"/>
          <w:sz w:val="24"/>
          <w:szCs w:val="24"/>
          <w:lang w:eastAsia="ru-RU"/>
        </w:rPr>
        <w:t>Бахлуковою</w:t>
      </w:r>
      <w:proofErr w:type="spellEnd"/>
      <w:r w:rsidRPr="003B1B84">
        <w:rPr>
          <w:rFonts w:ascii="Times New Roman" w:hAnsi="Times New Roman" w:cs="Times New Roman"/>
          <w:sz w:val="24"/>
          <w:szCs w:val="24"/>
          <w:lang w:eastAsia="ru-RU"/>
        </w:rPr>
        <w:t xml:space="preserve"> К.В. законодавства про захист економічної конкуренції, із зазначенням дати, часу </w:t>
      </w:r>
      <w:r w:rsidR="004062B5">
        <w:rPr>
          <w:rFonts w:ascii="Times New Roman" w:hAnsi="Times New Roman" w:cs="Times New Roman"/>
          <w:sz w:val="24"/>
          <w:szCs w:val="24"/>
          <w:lang w:eastAsia="ru-RU"/>
        </w:rPr>
        <w:t xml:space="preserve">й </w:t>
      </w:r>
      <w:r w:rsidRPr="003B1B84">
        <w:rPr>
          <w:rFonts w:ascii="Times New Roman" w:hAnsi="Times New Roman" w:cs="Times New Roman"/>
          <w:sz w:val="24"/>
          <w:szCs w:val="24"/>
          <w:lang w:eastAsia="ru-RU"/>
        </w:rPr>
        <w:t>місця розгляду справи.</w:t>
      </w:r>
    </w:p>
    <w:p w:rsidR="00A07FCD" w:rsidRDefault="004062B5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Отже</w:t>
      </w:r>
      <w:r w:rsidR="00A07FCD">
        <w:rPr>
          <w:rFonts w:ascii="Times New Roman" w:hAnsi="Times New Roman" w:cs="Times New Roman"/>
          <w:sz w:val="24"/>
          <w:szCs w:val="24"/>
          <w:lang w:eastAsia="ru-RU"/>
        </w:rPr>
        <w:t xml:space="preserve">, Відділенням не були порушені права </w:t>
      </w:r>
      <w:r w:rsidR="00A07FCD" w:rsidRPr="0059389A">
        <w:rPr>
          <w:rFonts w:ascii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="00A07FCD" w:rsidRPr="0059389A">
        <w:rPr>
          <w:rFonts w:ascii="Times New Roman" w:hAnsi="Times New Roman" w:cs="Times New Roman"/>
          <w:sz w:val="24"/>
          <w:szCs w:val="24"/>
          <w:lang w:eastAsia="ru-RU"/>
        </w:rPr>
        <w:t>Бахлуков</w:t>
      </w:r>
      <w:r w:rsidR="00A07FCD">
        <w:rPr>
          <w:rFonts w:ascii="Times New Roman" w:hAnsi="Times New Roman" w:cs="Times New Roman"/>
          <w:sz w:val="24"/>
          <w:szCs w:val="24"/>
          <w:lang w:eastAsia="ru-RU"/>
        </w:rPr>
        <w:t>ої</w:t>
      </w:r>
      <w:proofErr w:type="spellEnd"/>
      <w:r w:rsidR="00A07FCD" w:rsidRPr="0059389A">
        <w:rPr>
          <w:rFonts w:ascii="Times New Roman" w:hAnsi="Times New Roman" w:cs="Times New Roman"/>
          <w:sz w:val="24"/>
          <w:szCs w:val="24"/>
          <w:lang w:eastAsia="ru-RU"/>
        </w:rPr>
        <w:t xml:space="preserve"> К.В</w:t>
      </w:r>
      <w:r w:rsidR="00A07FC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F40750" w:rsidRPr="00F40750">
        <w:rPr>
          <w:rFonts w:ascii="Times New Roman" w:hAnsi="Times New Roman" w:cs="Times New Roman"/>
          <w:sz w:val="24"/>
          <w:szCs w:val="24"/>
          <w:lang w:eastAsia="ru-RU"/>
        </w:rPr>
        <w:t xml:space="preserve">та </w:t>
      </w:r>
      <w:r w:rsidR="00F40750" w:rsidRPr="0059389A">
        <w:rPr>
          <w:rFonts w:ascii="Times New Roman" w:hAnsi="Times New Roman" w:cs="Times New Roman"/>
          <w:sz w:val="24"/>
          <w:szCs w:val="24"/>
          <w:lang w:eastAsia="ru-RU"/>
        </w:rPr>
        <w:t xml:space="preserve">ФОП Лев Г.С. </w:t>
      </w:r>
      <w:r w:rsidR="00A07FCD">
        <w:rPr>
          <w:rFonts w:ascii="Times New Roman" w:hAnsi="Times New Roman" w:cs="Times New Roman"/>
          <w:sz w:val="24"/>
          <w:szCs w:val="24"/>
          <w:lang w:eastAsia="ru-RU"/>
        </w:rPr>
        <w:t xml:space="preserve">як сторін у Справі </w:t>
      </w:r>
      <w:r w:rsidR="00A07FCD" w:rsidRPr="0059389A">
        <w:rPr>
          <w:rFonts w:ascii="Times New Roman" w:hAnsi="Times New Roman" w:cs="Times New Roman"/>
          <w:sz w:val="24"/>
          <w:szCs w:val="24"/>
          <w:lang w:eastAsia="ru-RU"/>
        </w:rPr>
        <w:t>№ 75/60/80-рп/к.19</w:t>
      </w:r>
      <w:r w:rsidR="00A07FC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D2FE3" w:rsidRPr="00AD2FE3" w:rsidRDefault="00AD2FE3" w:rsidP="00AF60E4">
      <w:pPr>
        <w:keepNext/>
        <w:ind w:left="567" w:hanging="567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D2FE3">
        <w:rPr>
          <w:rFonts w:ascii="Times New Roman" w:hAnsi="Times New Roman" w:cs="Times New Roman"/>
          <w:b/>
          <w:sz w:val="24"/>
          <w:szCs w:val="24"/>
          <w:lang w:eastAsia="ru-RU"/>
        </w:rPr>
        <w:t>10.</w:t>
      </w:r>
      <w:r w:rsidRPr="00AD2FE3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ПОДАННЯ ПРО ПЕРЕВІРКУ</w:t>
      </w:r>
    </w:p>
    <w:p w:rsidR="001335CB" w:rsidRPr="007F1205" w:rsidRDefault="00BE7FCA" w:rsidP="00AF60E4">
      <w:pPr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1205">
        <w:rPr>
          <w:rFonts w:ascii="Times New Roman" w:hAnsi="Times New Roman" w:cs="Times New Roman"/>
          <w:sz w:val="24"/>
          <w:szCs w:val="24"/>
        </w:rPr>
        <w:t xml:space="preserve">За результатами проведення перевірки підготовлено подання </w:t>
      </w:r>
      <w:r w:rsidR="00980A5A" w:rsidRPr="007F1205">
        <w:rPr>
          <w:rFonts w:ascii="Times New Roman" w:hAnsi="Times New Roman" w:cs="Times New Roman"/>
          <w:sz w:val="24"/>
          <w:szCs w:val="24"/>
        </w:rPr>
        <w:t xml:space="preserve">від 12.01.2021 </w:t>
      </w:r>
      <w:r w:rsidR="00980A5A" w:rsidRPr="007F1205">
        <w:rPr>
          <w:rFonts w:ascii="Times New Roman" w:hAnsi="Times New Roman" w:cs="Times New Roman"/>
          <w:sz w:val="24"/>
          <w:szCs w:val="24"/>
        </w:rPr>
        <w:br/>
        <w:t>№ 8-01/32-пр/8-зв</w:t>
      </w:r>
      <w:r w:rsidRPr="007F1205">
        <w:rPr>
          <w:rFonts w:ascii="Times New Roman" w:hAnsi="Times New Roman" w:cs="Times New Roman"/>
          <w:sz w:val="24"/>
          <w:szCs w:val="24"/>
        </w:rPr>
        <w:t xml:space="preserve"> (далі – Подання) про перевірку Рішення </w:t>
      </w:r>
      <w:r w:rsidR="00980A5A" w:rsidRPr="007F1205">
        <w:rPr>
          <w:rFonts w:ascii="Times New Roman" w:hAnsi="Times New Roman" w:cs="Times New Roman"/>
          <w:sz w:val="24"/>
          <w:szCs w:val="24"/>
        </w:rPr>
        <w:t>№ 60/61-р/к</w:t>
      </w:r>
      <w:r w:rsidRPr="007F1205">
        <w:rPr>
          <w:rFonts w:ascii="Times New Roman" w:hAnsi="Times New Roman" w:cs="Times New Roman"/>
          <w:sz w:val="24"/>
          <w:szCs w:val="24"/>
        </w:rPr>
        <w:t>, ко</w:t>
      </w:r>
      <w:r w:rsidR="001D3B69" w:rsidRPr="007F1205">
        <w:rPr>
          <w:rFonts w:ascii="Times New Roman" w:hAnsi="Times New Roman" w:cs="Times New Roman"/>
          <w:sz w:val="24"/>
          <w:szCs w:val="24"/>
        </w:rPr>
        <w:t xml:space="preserve">пії якого направлено </w:t>
      </w:r>
      <w:r w:rsidR="00980A5A" w:rsidRPr="007F1205">
        <w:rPr>
          <w:rFonts w:ascii="Times New Roman" w:hAnsi="Times New Roman" w:cs="Times New Roman"/>
          <w:sz w:val="24"/>
          <w:szCs w:val="24"/>
        </w:rPr>
        <w:t xml:space="preserve">ФОП Лев Г.С. (лист від 14.01.2021 № 200-20.6/08-715) та </w:t>
      </w:r>
      <w:r w:rsidR="00980A5A" w:rsidRPr="007F1205">
        <w:rPr>
          <w:rFonts w:ascii="Times New Roman" w:hAnsi="Times New Roman" w:cs="Times New Roman"/>
          <w:sz w:val="24"/>
          <w:szCs w:val="24"/>
        </w:rPr>
        <w:br/>
        <w:t xml:space="preserve">ФОП </w:t>
      </w:r>
      <w:proofErr w:type="spellStart"/>
      <w:r w:rsidR="00980A5A" w:rsidRPr="007F1205">
        <w:rPr>
          <w:rFonts w:ascii="Times New Roman" w:hAnsi="Times New Roman" w:cs="Times New Roman"/>
          <w:sz w:val="24"/>
          <w:szCs w:val="24"/>
        </w:rPr>
        <w:t>Бахлуковій</w:t>
      </w:r>
      <w:proofErr w:type="spellEnd"/>
      <w:r w:rsidR="00980A5A" w:rsidRPr="007F1205">
        <w:rPr>
          <w:rFonts w:ascii="Times New Roman" w:hAnsi="Times New Roman" w:cs="Times New Roman"/>
          <w:sz w:val="24"/>
          <w:szCs w:val="24"/>
        </w:rPr>
        <w:t xml:space="preserve"> К.В. (лист від 14.01.2021 № 200-20.6/08-716) </w:t>
      </w:r>
      <w:r w:rsidR="00F33947">
        <w:rPr>
          <w:rFonts w:ascii="Times New Roman" w:hAnsi="Times New Roman" w:cs="Times New Roman"/>
          <w:sz w:val="24"/>
          <w:szCs w:val="24"/>
        </w:rPr>
        <w:t>і</w:t>
      </w:r>
      <w:r w:rsidR="00F33947" w:rsidRPr="007F1205">
        <w:rPr>
          <w:rFonts w:ascii="Times New Roman" w:hAnsi="Times New Roman" w:cs="Times New Roman"/>
          <w:sz w:val="24"/>
          <w:szCs w:val="24"/>
        </w:rPr>
        <w:t xml:space="preserve"> </w:t>
      </w:r>
      <w:r w:rsidRPr="007F1205">
        <w:rPr>
          <w:rFonts w:ascii="Times New Roman" w:hAnsi="Times New Roman" w:cs="Times New Roman"/>
          <w:sz w:val="24"/>
          <w:szCs w:val="24"/>
        </w:rPr>
        <w:t xml:space="preserve">Відділенню </w:t>
      </w:r>
      <w:r w:rsidR="00980A5A" w:rsidRPr="007F1205">
        <w:rPr>
          <w:rFonts w:ascii="Times New Roman" w:hAnsi="Times New Roman" w:cs="Times New Roman"/>
          <w:sz w:val="24"/>
          <w:szCs w:val="24"/>
        </w:rPr>
        <w:br/>
      </w:r>
      <w:r w:rsidRPr="007F1205">
        <w:rPr>
          <w:rFonts w:ascii="Times New Roman" w:hAnsi="Times New Roman" w:cs="Times New Roman"/>
          <w:sz w:val="24"/>
          <w:szCs w:val="24"/>
        </w:rPr>
        <w:t>(</w:t>
      </w:r>
      <w:r w:rsidR="00980A5A" w:rsidRPr="007F1205">
        <w:rPr>
          <w:rFonts w:ascii="Times New Roman" w:hAnsi="Times New Roman" w:cs="Times New Roman"/>
          <w:sz w:val="24"/>
          <w:szCs w:val="24"/>
        </w:rPr>
        <w:t>лист від 14.01.2021 № 200-20.6/08-714).</w:t>
      </w:r>
    </w:p>
    <w:p w:rsidR="001335CB" w:rsidRPr="007F1205" w:rsidRDefault="00BE7FCA" w:rsidP="00AF60E4">
      <w:pPr>
        <w:keepNext/>
        <w:numPr>
          <w:ilvl w:val="0"/>
          <w:numId w:val="3"/>
        </w:numPr>
        <w:spacing w:before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F1205">
        <w:rPr>
          <w:rFonts w:ascii="Times New Roman" w:hAnsi="Times New Roman" w:cs="Times New Roman"/>
          <w:bCs/>
          <w:sz w:val="24"/>
          <w:szCs w:val="24"/>
        </w:rPr>
        <w:t xml:space="preserve">ФОП </w:t>
      </w:r>
      <w:r w:rsidR="00980A5A" w:rsidRPr="007F1205">
        <w:rPr>
          <w:rFonts w:ascii="Times New Roman" w:hAnsi="Times New Roman" w:cs="Times New Roman"/>
          <w:bCs/>
          <w:sz w:val="24"/>
          <w:szCs w:val="24"/>
        </w:rPr>
        <w:t>Лев Г.С.</w:t>
      </w:r>
      <w:r w:rsidR="00F33947">
        <w:rPr>
          <w:rFonts w:ascii="Times New Roman" w:hAnsi="Times New Roman" w:cs="Times New Roman"/>
          <w:bCs/>
          <w:sz w:val="24"/>
          <w:szCs w:val="24"/>
        </w:rPr>
        <w:t>,</w:t>
      </w:r>
      <w:r w:rsidR="00980A5A" w:rsidRPr="007F12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згідно з повідомленням про вручення поштового відправлення 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7F1205">
        <w:rPr>
          <w:rFonts w:ascii="Times New Roman" w:hAnsi="Times New Roman" w:cs="Times New Roman"/>
          <w:bCs/>
          <w:sz w:val="24"/>
          <w:szCs w:val="24"/>
        </w:rPr>
        <w:t>№ 030350</w:t>
      </w:r>
      <w:r w:rsidR="00980A5A" w:rsidRPr="007F1205">
        <w:rPr>
          <w:rFonts w:ascii="Times New Roman" w:hAnsi="Times New Roman" w:cs="Times New Roman"/>
          <w:bCs/>
          <w:sz w:val="24"/>
          <w:szCs w:val="24"/>
        </w:rPr>
        <w:t>4565</w:t>
      </w:r>
      <w:r w:rsidRPr="007F1205">
        <w:rPr>
          <w:rFonts w:ascii="Times New Roman" w:hAnsi="Times New Roman" w:cs="Times New Roman"/>
          <w:bCs/>
          <w:sz w:val="24"/>
          <w:szCs w:val="24"/>
        </w:rPr>
        <w:t>7</w:t>
      </w:r>
      <w:r w:rsidR="00980A5A" w:rsidRPr="007F1205">
        <w:rPr>
          <w:rFonts w:ascii="Times New Roman" w:hAnsi="Times New Roman" w:cs="Times New Roman"/>
          <w:bCs/>
          <w:sz w:val="24"/>
          <w:szCs w:val="24"/>
        </w:rPr>
        <w:t>53</w:t>
      </w:r>
      <w:r w:rsidR="00F33947">
        <w:rPr>
          <w:rFonts w:ascii="Times New Roman" w:hAnsi="Times New Roman" w:cs="Times New Roman"/>
          <w:bCs/>
          <w:sz w:val="24"/>
          <w:szCs w:val="24"/>
        </w:rPr>
        <w:t>,</w:t>
      </w:r>
      <w:r w:rsidRPr="007F1205">
        <w:rPr>
          <w:rFonts w:ascii="Times New Roman" w:hAnsi="Times New Roman" w:cs="Times New Roman"/>
          <w:bCs/>
          <w:sz w:val="24"/>
          <w:szCs w:val="24"/>
        </w:rPr>
        <w:t xml:space="preserve"> отрима</w:t>
      </w:r>
      <w:r w:rsidR="00980A5A" w:rsidRPr="007F1205">
        <w:rPr>
          <w:rFonts w:ascii="Times New Roman" w:hAnsi="Times New Roman" w:cs="Times New Roman"/>
          <w:bCs/>
          <w:sz w:val="24"/>
          <w:szCs w:val="24"/>
        </w:rPr>
        <w:t>ла</w:t>
      </w:r>
      <w:r w:rsidRPr="007F1205">
        <w:rPr>
          <w:rFonts w:ascii="Times New Roman" w:hAnsi="Times New Roman" w:cs="Times New Roman"/>
          <w:bCs/>
          <w:sz w:val="24"/>
          <w:szCs w:val="24"/>
        </w:rPr>
        <w:t xml:space="preserve"> Подання </w:t>
      </w:r>
      <w:r w:rsidR="00980A5A" w:rsidRPr="007F1205">
        <w:rPr>
          <w:rFonts w:ascii="Times New Roman" w:hAnsi="Times New Roman" w:cs="Times New Roman"/>
          <w:bCs/>
          <w:sz w:val="24"/>
          <w:szCs w:val="24"/>
        </w:rPr>
        <w:t>25.01.2021</w:t>
      </w:r>
      <w:r w:rsidRPr="007F1205">
        <w:rPr>
          <w:rFonts w:ascii="Times New Roman" w:hAnsi="Times New Roman" w:cs="Times New Roman"/>
          <w:bCs/>
          <w:sz w:val="24"/>
          <w:szCs w:val="24"/>
        </w:rPr>
        <w:t>.</w:t>
      </w:r>
    </w:p>
    <w:p w:rsidR="001335CB" w:rsidRPr="007F1205" w:rsidRDefault="00980A5A" w:rsidP="00AF60E4">
      <w:pPr>
        <w:keepNext/>
        <w:numPr>
          <w:ilvl w:val="0"/>
          <w:numId w:val="3"/>
        </w:numPr>
        <w:spacing w:before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F1205">
        <w:rPr>
          <w:rFonts w:ascii="Times New Roman" w:hAnsi="Times New Roman" w:cs="Times New Roman"/>
          <w:bCs/>
          <w:sz w:val="24"/>
          <w:szCs w:val="24"/>
        </w:rPr>
        <w:t xml:space="preserve">ФОП </w:t>
      </w:r>
      <w:proofErr w:type="spellStart"/>
      <w:r w:rsidRPr="007F1205">
        <w:rPr>
          <w:rFonts w:ascii="Times New Roman" w:hAnsi="Times New Roman" w:cs="Times New Roman"/>
          <w:bCs/>
          <w:sz w:val="24"/>
          <w:szCs w:val="24"/>
        </w:rPr>
        <w:t>Бахлукова</w:t>
      </w:r>
      <w:proofErr w:type="spellEnd"/>
      <w:r w:rsidRPr="007F1205">
        <w:rPr>
          <w:rFonts w:ascii="Times New Roman" w:hAnsi="Times New Roman" w:cs="Times New Roman"/>
          <w:bCs/>
          <w:sz w:val="24"/>
          <w:szCs w:val="24"/>
        </w:rPr>
        <w:t xml:space="preserve"> К.В.</w:t>
      </w:r>
      <w:r w:rsidR="00F33947">
        <w:rPr>
          <w:rFonts w:ascii="Times New Roman" w:hAnsi="Times New Roman" w:cs="Times New Roman"/>
          <w:bCs/>
          <w:sz w:val="24"/>
          <w:szCs w:val="24"/>
        </w:rPr>
        <w:t>,</w:t>
      </w:r>
      <w:r w:rsidR="00BE7FCA" w:rsidRPr="007F1205">
        <w:t xml:space="preserve"> </w:t>
      </w:r>
      <w:r w:rsidR="00BE7FCA" w:rsidRPr="007F1205">
        <w:rPr>
          <w:rFonts w:ascii="Times New Roman" w:hAnsi="Times New Roman" w:cs="Times New Roman"/>
          <w:bCs/>
          <w:sz w:val="24"/>
          <w:szCs w:val="24"/>
        </w:rPr>
        <w:t xml:space="preserve">згідно з повідомленням про вручення поштового відправлення </w:t>
      </w:r>
      <w:r w:rsidR="00F40750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r w:rsidR="00BE7FCA" w:rsidRPr="007F1205">
        <w:rPr>
          <w:rFonts w:ascii="Times New Roman" w:hAnsi="Times New Roman" w:cs="Times New Roman"/>
          <w:bCs/>
          <w:sz w:val="24"/>
          <w:szCs w:val="24"/>
        </w:rPr>
        <w:t>№ 030350</w:t>
      </w:r>
      <w:r w:rsidRPr="007F1205">
        <w:rPr>
          <w:rFonts w:ascii="Times New Roman" w:hAnsi="Times New Roman" w:cs="Times New Roman"/>
          <w:bCs/>
          <w:sz w:val="24"/>
          <w:szCs w:val="24"/>
        </w:rPr>
        <w:t>4565770</w:t>
      </w:r>
      <w:r w:rsidR="00F33947">
        <w:rPr>
          <w:rFonts w:ascii="Times New Roman" w:hAnsi="Times New Roman" w:cs="Times New Roman"/>
          <w:bCs/>
          <w:sz w:val="24"/>
          <w:szCs w:val="24"/>
        </w:rPr>
        <w:t>,</w:t>
      </w:r>
      <w:r w:rsidR="00BE7FCA" w:rsidRPr="007F1205">
        <w:rPr>
          <w:rFonts w:ascii="Times New Roman" w:hAnsi="Times New Roman" w:cs="Times New Roman"/>
          <w:bCs/>
          <w:sz w:val="24"/>
          <w:szCs w:val="24"/>
        </w:rPr>
        <w:t xml:space="preserve"> отрима</w:t>
      </w:r>
      <w:r w:rsidRPr="007F1205">
        <w:rPr>
          <w:rFonts w:ascii="Times New Roman" w:hAnsi="Times New Roman" w:cs="Times New Roman"/>
          <w:bCs/>
          <w:sz w:val="24"/>
          <w:szCs w:val="24"/>
        </w:rPr>
        <w:t>ла</w:t>
      </w:r>
      <w:r w:rsidR="00BE7FCA" w:rsidRPr="007F1205">
        <w:rPr>
          <w:rFonts w:ascii="Times New Roman" w:hAnsi="Times New Roman" w:cs="Times New Roman"/>
          <w:bCs/>
          <w:sz w:val="24"/>
          <w:szCs w:val="24"/>
        </w:rPr>
        <w:t xml:space="preserve"> Подання </w:t>
      </w:r>
      <w:r w:rsidRPr="007F1205">
        <w:rPr>
          <w:rFonts w:ascii="Times New Roman" w:hAnsi="Times New Roman" w:cs="Times New Roman"/>
          <w:bCs/>
          <w:sz w:val="24"/>
          <w:szCs w:val="24"/>
        </w:rPr>
        <w:t>25.01.2021</w:t>
      </w:r>
      <w:r w:rsidR="00BE7FCA" w:rsidRPr="007F1205">
        <w:rPr>
          <w:rFonts w:ascii="Times New Roman" w:hAnsi="Times New Roman" w:cs="Times New Roman"/>
          <w:bCs/>
          <w:sz w:val="24"/>
          <w:szCs w:val="24"/>
        </w:rPr>
        <w:t>.</w:t>
      </w:r>
    </w:p>
    <w:p w:rsidR="001335CB" w:rsidRPr="007F1205" w:rsidRDefault="00BE7FCA" w:rsidP="00AF60E4">
      <w:pPr>
        <w:keepNext/>
        <w:numPr>
          <w:ilvl w:val="0"/>
          <w:numId w:val="3"/>
        </w:numPr>
        <w:spacing w:before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Зауважень та/або заперечень від </w:t>
      </w:r>
      <w:r w:rsidR="00980A5A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ФОП Лев Г.С. та ФОП </w:t>
      </w:r>
      <w:proofErr w:type="spellStart"/>
      <w:r w:rsidR="00007438">
        <w:rPr>
          <w:rFonts w:ascii="Times New Roman" w:hAnsi="Times New Roman" w:cs="Times New Roman"/>
          <w:sz w:val="24"/>
          <w:szCs w:val="24"/>
          <w:lang w:val="ru-RU" w:eastAsia="ja-JP"/>
        </w:rPr>
        <w:t>Бахлукової</w:t>
      </w:r>
      <w:proofErr w:type="spellEnd"/>
      <w:r w:rsidR="00007438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</w:t>
      </w:r>
      <w:r w:rsidR="00980A5A" w:rsidRPr="007F1205">
        <w:rPr>
          <w:rFonts w:ascii="Times New Roman" w:hAnsi="Times New Roman" w:cs="Times New Roman"/>
          <w:sz w:val="24"/>
          <w:szCs w:val="24"/>
          <w:lang w:eastAsia="ja-JP"/>
        </w:rPr>
        <w:t>К.В.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1335CB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на </w:t>
      </w:r>
      <w:r w:rsidR="001335CB" w:rsidRPr="007F1205">
        <w:rPr>
          <w:rFonts w:ascii="Times New Roman" w:hAnsi="Times New Roman" w:cs="Times New Roman"/>
          <w:sz w:val="24"/>
          <w:szCs w:val="24"/>
          <w:lang w:val="ru-RU" w:eastAsia="ja-JP"/>
        </w:rPr>
        <w:t>П</w:t>
      </w:r>
      <w:proofErr w:type="spellStart"/>
      <w:r w:rsidRPr="007F1205">
        <w:rPr>
          <w:rFonts w:ascii="Times New Roman" w:hAnsi="Times New Roman" w:cs="Times New Roman"/>
          <w:sz w:val="24"/>
          <w:szCs w:val="24"/>
          <w:lang w:eastAsia="ja-JP"/>
        </w:rPr>
        <w:t>одання</w:t>
      </w:r>
      <w:proofErr w:type="spellEnd"/>
      <w:r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 про перевірку Рішення </w:t>
      </w:r>
      <w:r w:rsidR="00980A5A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№ 60/61-р/к 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t>до Комітету не надходило.</w:t>
      </w:r>
    </w:p>
    <w:p w:rsidR="00BE7FCA" w:rsidRPr="007F1205" w:rsidRDefault="007F1205" w:rsidP="00AF60E4">
      <w:pPr>
        <w:keepNext/>
        <w:numPr>
          <w:ilvl w:val="0"/>
          <w:numId w:val="3"/>
        </w:numPr>
        <w:spacing w:before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F1205">
        <w:rPr>
          <w:rFonts w:ascii="Times New Roman" w:hAnsi="Times New Roman" w:cs="Times New Roman"/>
          <w:sz w:val="24"/>
          <w:szCs w:val="24"/>
          <w:lang w:eastAsia="ja-JP"/>
        </w:rPr>
        <w:t>В</w:t>
      </w:r>
      <w:r w:rsidR="00BE7FCA" w:rsidRPr="007F1205">
        <w:rPr>
          <w:rFonts w:ascii="Times New Roman" w:hAnsi="Times New Roman" w:cs="Times New Roman"/>
          <w:sz w:val="24"/>
          <w:szCs w:val="24"/>
          <w:lang w:eastAsia="ja-JP"/>
        </w:rPr>
        <w:t>ідділення</w:t>
      </w:r>
      <w:r w:rsidR="001335CB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BE7FCA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на </w:t>
      </w:r>
      <w:r w:rsidR="001335CB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Подання </w:t>
      </w:r>
      <w:r w:rsidR="00BE7FCA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про перевірку Рішення 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№ 60/61-р/к </w:t>
      </w:r>
      <w:r w:rsidR="001335CB" w:rsidRPr="007F1205">
        <w:rPr>
          <w:rFonts w:ascii="Times New Roman" w:hAnsi="Times New Roman" w:cs="Times New Roman"/>
          <w:sz w:val="24"/>
          <w:szCs w:val="24"/>
          <w:lang w:eastAsia="ja-JP"/>
        </w:rPr>
        <w:t>повідомило про відсутність пропозицій та за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t>перечень</w:t>
      </w:r>
      <w:r w:rsidR="001335CB" w:rsidRPr="007F1205">
        <w:rPr>
          <w:rFonts w:ascii="Times New Roman" w:hAnsi="Times New Roman" w:cs="Times New Roman"/>
          <w:sz w:val="24"/>
          <w:szCs w:val="24"/>
          <w:lang w:val="ru-RU" w:eastAsia="ja-JP"/>
        </w:rPr>
        <w:t xml:space="preserve"> (</w:t>
      </w:r>
      <w:r w:rsidR="001335CB"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лист від 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t xml:space="preserve">16.01.2021 </w:t>
      </w:r>
      <w:r w:rsidR="001335CB" w:rsidRPr="007F1205">
        <w:rPr>
          <w:rFonts w:ascii="Times New Roman" w:hAnsi="Times New Roman" w:cs="Times New Roman"/>
          <w:sz w:val="24"/>
          <w:szCs w:val="24"/>
          <w:lang w:eastAsia="ja-JP"/>
        </w:rPr>
        <w:t>№ 60-01/</w:t>
      </w:r>
      <w:r w:rsidRPr="007F1205">
        <w:rPr>
          <w:rFonts w:ascii="Times New Roman" w:hAnsi="Times New Roman" w:cs="Times New Roman"/>
          <w:sz w:val="24"/>
          <w:szCs w:val="24"/>
          <w:lang w:eastAsia="ja-JP"/>
        </w:rPr>
        <w:t>201</w:t>
      </w:r>
      <w:r w:rsidR="001335CB" w:rsidRPr="007F1205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="001335CB" w:rsidRPr="007F1205">
        <w:rPr>
          <w:rFonts w:ascii="Times New Roman" w:hAnsi="Times New Roman" w:cs="Times New Roman"/>
          <w:sz w:val="24"/>
          <w:szCs w:val="24"/>
          <w:lang w:val="ru-RU" w:eastAsia="ja-JP"/>
        </w:rPr>
        <w:t>.</w:t>
      </w:r>
    </w:p>
    <w:p w:rsidR="006F3871" w:rsidRPr="006F3871" w:rsidRDefault="006F3871" w:rsidP="00AF60E4">
      <w:pPr>
        <w:keepNext/>
        <w:ind w:left="567" w:hanging="567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  <w:r w:rsidRPr="001335C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D7883" w:rsidRPr="00DD7883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3871">
        <w:rPr>
          <w:rFonts w:ascii="Times New Roman" w:hAnsi="Times New Roman" w:cs="Times New Roman"/>
          <w:b/>
          <w:bCs/>
          <w:sz w:val="24"/>
          <w:szCs w:val="24"/>
        </w:rPr>
        <w:tab/>
        <w:t>ПІДСТАВИ ДЛЯ ЗАЛИШЕННЯ РІШЕННЯ БЕЗ ЗМІН</w:t>
      </w:r>
    </w:p>
    <w:p w:rsidR="00A07FCD" w:rsidRPr="00C4135F" w:rsidRDefault="00A07FCD" w:rsidP="00AF60E4">
      <w:pPr>
        <w:pStyle w:val="a3"/>
        <w:keepNext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Відповідно до частини першої статті 59 Закону України «Про захист економічної конкуренції» неповне з’ясування обставин, які мають значення для справи, </w:t>
      </w:r>
      <w:proofErr w:type="spellStart"/>
      <w:r w:rsidRPr="00C4135F">
        <w:rPr>
          <w:rFonts w:ascii="Times New Roman" w:hAnsi="Times New Roman" w:cs="Times New Roman"/>
          <w:sz w:val="24"/>
          <w:szCs w:val="24"/>
          <w:lang w:eastAsia="ru-RU"/>
        </w:rPr>
        <w:t>недоведення</w:t>
      </w:r>
      <w:proofErr w:type="spellEnd"/>
      <w:r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 обставин, які мають значення для справи і які визнано встановленими, невідповідність висновків, викладених у рішенні, обставинам справи, заборона концентрації відповідно до Закону України «Про санкції» та неправильне застосування норм матеріального чи процесуального права є підставою для зміни, скасування чи визнання недійсним рішення.</w:t>
      </w:r>
    </w:p>
    <w:p w:rsidR="00A07FCD" w:rsidRPr="00C4135F" w:rsidRDefault="00A07FCD" w:rsidP="00AF60E4">
      <w:pPr>
        <w:keepNext/>
        <w:numPr>
          <w:ilvl w:val="0"/>
          <w:numId w:val="3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Перевірка Рішення </w:t>
      </w:r>
      <w:r w:rsidRPr="00BF2575">
        <w:rPr>
          <w:rFonts w:ascii="Times New Roman" w:hAnsi="Times New Roman" w:cs="Times New Roman"/>
          <w:sz w:val="24"/>
          <w:szCs w:val="24"/>
          <w:lang w:eastAsia="ru-RU"/>
        </w:rPr>
        <w:t xml:space="preserve">№ 60/61-р/к </w:t>
      </w:r>
      <w:r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та аналіз матеріалів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прави </w:t>
      </w:r>
      <w:r w:rsidR="00445AC6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Pr="00BF2575">
        <w:rPr>
          <w:rFonts w:ascii="Times New Roman" w:hAnsi="Times New Roman" w:cs="Times New Roman"/>
          <w:sz w:val="24"/>
          <w:szCs w:val="24"/>
          <w:lang w:eastAsia="ru-RU"/>
        </w:rPr>
        <w:t xml:space="preserve">75/60/80-рп/к.19 </w:t>
      </w:r>
      <w:r w:rsidR="00445AC6">
        <w:rPr>
          <w:rFonts w:ascii="Times New Roman" w:hAnsi="Times New Roman" w:cs="Times New Roman"/>
          <w:sz w:val="24"/>
          <w:szCs w:val="24"/>
          <w:lang w:eastAsia="ru-RU"/>
        </w:rPr>
        <w:t>свідчать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що Рішення </w:t>
      </w:r>
      <w:r w:rsidRPr="00BF2575">
        <w:rPr>
          <w:rFonts w:ascii="Times New Roman" w:hAnsi="Times New Roman" w:cs="Times New Roman"/>
          <w:sz w:val="24"/>
          <w:szCs w:val="24"/>
          <w:lang w:eastAsia="ru-RU"/>
        </w:rPr>
        <w:t xml:space="preserve">№ 60/61-р/к </w:t>
      </w:r>
      <w:r w:rsidRPr="00C4135F">
        <w:rPr>
          <w:rFonts w:ascii="Times New Roman" w:hAnsi="Times New Roman" w:cs="Times New Roman"/>
          <w:sz w:val="24"/>
          <w:szCs w:val="24"/>
          <w:lang w:eastAsia="ru-RU"/>
        </w:rPr>
        <w:t>прийнято при повному з’ясуванні обставин, які мають значення для справи; доведено обставини, які мають значення для справи і які визнано встановленими; висновки</w:t>
      </w:r>
      <w:r w:rsidR="00445AC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 викладені </w:t>
      </w:r>
      <w:r w:rsidR="00445AC6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445AC6"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Рішенні </w:t>
      </w:r>
      <w:r w:rsidRPr="00BF2575">
        <w:rPr>
          <w:rFonts w:ascii="Times New Roman" w:hAnsi="Times New Roman" w:cs="Times New Roman"/>
          <w:sz w:val="24"/>
          <w:szCs w:val="24"/>
          <w:lang w:eastAsia="ru-RU"/>
        </w:rPr>
        <w:t>№ 60/61-р/к</w:t>
      </w:r>
      <w:r w:rsidRPr="00C4135F">
        <w:rPr>
          <w:rFonts w:ascii="Times New Roman" w:hAnsi="Times New Roman" w:cs="Times New Roman"/>
          <w:sz w:val="24"/>
          <w:szCs w:val="24"/>
          <w:lang w:eastAsia="ru-RU"/>
        </w:rPr>
        <w:t>, відповідають обставинам справи; правильно застосовано норми матеріального та процесуального права.</w:t>
      </w:r>
    </w:p>
    <w:p w:rsidR="00A07FCD" w:rsidRPr="00C4135F" w:rsidRDefault="00A07FCD" w:rsidP="00AF60E4">
      <w:pPr>
        <w:keepNext/>
        <w:numPr>
          <w:ilvl w:val="0"/>
          <w:numId w:val="3"/>
        </w:numPr>
        <w:spacing w:after="0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135F">
        <w:rPr>
          <w:rFonts w:ascii="Times New Roman" w:hAnsi="Times New Roman" w:cs="Times New Roman"/>
          <w:sz w:val="24"/>
          <w:szCs w:val="24"/>
          <w:lang w:eastAsia="ru-RU"/>
        </w:rPr>
        <w:t xml:space="preserve">Отже, підстави для скасування Рішення № </w:t>
      </w:r>
      <w:r w:rsidRPr="00BF2575">
        <w:rPr>
          <w:rFonts w:ascii="Times New Roman" w:hAnsi="Times New Roman" w:cs="Times New Roman"/>
          <w:sz w:val="24"/>
          <w:szCs w:val="24"/>
          <w:lang w:eastAsia="ru-RU"/>
        </w:rPr>
        <w:t>60/61-р/к</w:t>
      </w:r>
      <w:r w:rsidRPr="00C4135F">
        <w:rPr>
          <w:rFonts w:ascii="Times New Roman" w:hAnsi="Times New Roman" w:cs="Times New Roman"/>
          <w:sz w:val="24"/>
          <w:szCs w:val="24"/>
          <w:lang w:eastAsia="ru-RU"/>
        </w:rPr>
        <w:t>, відповідно до статті 59 Закону України «Про захист економічної конкуренції», відсутні.</w:t>
      </w:r>
    </w:p>
    <w:p w:rsidR="00A07FCD" w:rsidRDefault="00A07FCD" w:rsidP="003E4FBD">
      <w:pPr>
        <w:keepNext/>
        <w:shd w:val="clear" w:color="auto" w:fill="FFFFFF" w:themeFill="background1"/>
        <w:ind w:left="0"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07FCD" w:rsidRPr="00160A93" w:rsidRDefault="00A07FCD" w:rsidP="00AF60E4">
      <w:pPr>
        <w:keepNext/>
        <w:shd w:val="clear" w:color="auto" w:fill="FFFFFF" w:themeFill="background1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7F8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Враховуючи наведене, на підставі частини п’ятої статті 57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C7F8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Закону України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br/>
      </w:r>
      <w:r w:rsidRPr="000C7F8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«Про захист економічної конкуренції» та пункту 44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</w:t>
      </w:r>
      <w:r w:rsidRPr="000C7F8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</w:t>
      </w:r>
      <w:r w:rsidRPr="000C7F8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br/>
        <w:t>(із змінами), Ант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имонопольн</w:t>
      </w:r>
      <w:r w:rsidR="00B7411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ий комітет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України</w:t>
      </w:r>
    </w:p>
    <w:p w:rsidR="00A07FCD" w:rsidRPr="003035F7" w:rsidRDefault="00A07FCD" w:rsidP="00AF60E4">
      <w:pPr>
        <w:keepNext/>
        <w:overflowPunct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35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B7411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ОСТАНОВИВ</w:t>
      </w:r>
      <w:r w:rsidRPr="003035F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07FCD" w:rsidRDefault="00A07FCD" w:rsidP="003E4FBD">
      <w:pPr>
        <w:keepNext/>
        <w:overflowPunct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5F7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</w:t>
      </w:r>
      <w:r>
        <w:rPr>
          <w:rFonts w:ascii="Times New Roman" w:hAnsi="Times New Roman" w:cs="Times New Roman"/>
          <w:sz w:val="24"/>
          <w:szCs w:val="24"/>
        </w:rPr>
        <w:t>Північного</w:t>
      </w:r>
      <w:r w:rsidRPr="003035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між</w:t>
      </w:r>
      <w:r w:rsidRPr="003035F7">
        <w:rPr>
          <w:rFonts w:ascii="Times New Roman" w:hAnsi="Times New Roman" w:cs="Times New Roman"/>
          <w:sz w:val="24"/>
          <w:szCs w:val="24"/>
        </w:rPr>
        <w:t xml:space="preserve">обласного територіального відділення Антимонопольного комітету України </w:t>
      </w:r>
      <w:r>
        <w:rPr>
          <w:rFonts w:ascii="Times New Roman" w:hAnsi="Times New Roman" w:cs="Times New Roman"/>
          <w:sz w:val="24"/>
          <w:szCs w:val="24"/>
        </w:rPr>
        <w:t>від 24.09.2020 № 60/61-р/к</w:t>
      </w:r>
      <w:r>
        <w:rPr>
          <w:rFonts w:ascii="Times New Roman" w:hAnsi="Times New Roman" w:cs="Times New Roman"/>
          <w:sz w:val="24"/>
          <w:szCs w:val="24"/>
        </w:rPr>
        <w:br/>
      </w:r>
      <w:r w:rsidRPr="00BF2575">
        <w:rPr>
          <w:rFonts w:ascii="Times New Roman" w:hAnsi="Times New Roman" w:cs="Times New Roman"/>
          <w:sz w:val="24"/>
          <w:szCs w:val="24"/>
        </w:rPr>
        <w:t xml:space="preserve">у справі № 75/60/80-рп/к.19 </w:t>
      </w:r>
      <w:r w:rsidRPr="003035F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залишити без змін.</w:t>
      </w:r>
    </w:p>
    <w:p w:rsidR="00A07FCD" w:rsidRDefault="00A07FCD" w:rsidP="003E4FBD">
      <w:pPr>
        <w:keepNext/>
        <w:tabs>
          <w:tab w:val="left" w:pos="7088"/>
        </w:tabs>
        <w:overflowPunct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F60E4" w:rsidRDefault="00AF60E4" w:rsidP="003E4FBD">
      <w:pPr>
        <w:keepNext/>
        <w:tabs>
          <w:tab w:val="left" w:pos="7088"/>
        </w:tabs>
        <w:overflowPunct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AF60E4" w:rsidRPr="00AF60E4" w:rsidRDefault="00AF60E4" w:rsidP="003E4FBD">
      <w:pPr>
        <w:keepNext/>
        <w:tabs>
          <w:tab w:val="left" w:pos="7088"/>
        </w:tabs>
        <w:overflowPunct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8108E" w:rsidRPr="0056762F" w:rsidRDefault="002D07DB" w:rsidP="00AF60E4">
      <w:pPr>
        <w:keepNext/>
        <w:tabs>
          <w:tab w:val="left" w:pos="6237"/>
        </w:tabs>
        <w:overflowPunct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483185">
        <w:rPr>
          <w:rFonts w:ascii="Times New Roman" w:hAnsi="Times New Roman" w:cs="Times New Roman"/>
          <w:sz w:val="24"/>
          <w:szCs w:val="24"/>
          <w:lang w:val="ru-RU"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Комітету 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ПІЩАНСЬКА</w:t>
      </w:r>
    </w:p>
    <w:p w:rsidR="00D22EAF" w:rsidRPr="00D22EAF" w:rsidRDefault="00D22EAF" w:rsidP="003E4FBD">
      <w:pPr>
        <w:pStyle w:val="a3"/>
        <w:keepNext/>
        <w:spacing w:before="0" w:after="0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D22EAF" w:rsidRPr="00D22EAF" w:rsidSect="003E4F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915" w:rsidRDefault="006A0915">
      <w:r>
        <w:separator/>
      </w:r>
    </w:p>
  </w:endnote>
  <w:endnote w:type="continuationSeparator" w:id="0">
    <w:p w:rsidR="006A0915" w:rsidRDefault="006A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819" w:rsidRDefault="00877819" w:rsidP="00877819">
    <w:pPr>
      <w:pStyle w:val="af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915" w:rsidRDefault="006A0915">
      <w:r>
        <w:separator/>
      </w:r>
    </w:p>
  </w:footnote>
  <w:footnote w:type="continuationSeparator" w:id="0">
    <w:p w:rsidR="006A0915" w:rsidRDefault="006A0915">
      <w:r>
        <w:continuationSeparator/>
      </w:r>
    </w:p>
  </w:footnote>
  <w:footnote w:id="1">
    <w:p w:rsidR="0045036F" w:rsidRPr="007952CF" w:rsidRDefault="0045036F" w:rsidP="0045036F">
      <w:pPr>
        <w:pStyle w:val="af4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f6"/>
        </w:rPr>
        <w:footnoteRef/>
      </w:r>
      <w:r>
        <w:t xml:space="preserve"> </w:t>
      </w:r>
      <w:r w:rsidRPr="007952CF">
        <w:rPr>
          <w:rFonts w:ascii="Times New Roman" w:hAnsi="Times New Roman" w:cs="Times New Roman"/>
          <w:sz w:val="16"/>
          <w:szCs w:val="16"/>
        </w:rPr>
        <w:t>Відповідно до пункту 7.1 розпорядження Антимонопольного комітету України від 28.11.201</w:t>
      </w:r>
      <w:r>
        <w:rPr>
          <w:rFonts w:ascii="Times New Roman" w:hAnsi="Times New Roman" w:cs="Times New Roman"/>
          <w:sz w:val="16"/>
          <w:szCs w:val="16"/>
        </w:rPr>
        <w:t xml:space="preserve">9 № 23-рп «Про реорганізацію </w:t>
      </w:r>
      <w:r w:rsidRPr="007952CF">
        <w:rPr>
          <w:rFonts w:ascii="Times New Roman" w:hAnsi="Times New Roman" w:cs="Times New Roman"/>
          <w:sz w:val="16"/>
          <w:szCs w:val="16"/>
        </w:rPr>
        <w:t xml:space="preserve">територіальних відділень Антимонопольного </w:t>
      </w:r>
      <w:r>
        <w:rPr>
          <w:rFonts w:ascii="Times New Roman" w:hAnsi="Times New Roman" w:cs="Times New Roman"/>
          <w:sz w:val="16"/>
          <w:szCs w:val="16"/>
        </w:rPr>
        <w:t xml:space="preserve">комітету України» (зі змінами) </w:t>
      </w:r>
      <w:r w:rsidRPr="007952CF">
        <w:rPr>
          <w:rFonts w:ascii="Times New Roman" w:hAnsi="Times New Roman" w:cs="Times New Roman"/>
          <w:sz w:val="16"/>
          <w:szCs w:val="16"/>
        </w:rPr>
        <w:t>з 02 червня 2020 року назву Київського обласного територіального відділення Комітету змінено на Північне міжобласне територіальне відділення Антимонопольного комітету України.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9D" w:rsidRPr="00A77798" w:rsidRDefault="00D70D9F" w:rsidP="006D6F30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  <w:sz w:val="24"/>
        <w:szCs w:val="24"/>
      </w:rPr>
    </w:pPr>
    <w:r w:rsidRPr="00A77798">
      <w:rPr>
        <w:rStyle w:val="aa"/>
        <w:rFonts w:ascii="Times New Roman" w:hAnsi="Times New Roman" w:cs="Times New Roman"/>
        <w:sz w:val="24"/>
        <w:szCs w:val="24"/>
      </w:rPr>
      <w:fldChar w:fldCharType="begin"/>
    </w:r>
    <w:r w:rsidR="00310C9D" w:rsidRPr="00A77798">
      <w:rPr>
        <w:rStyle w:val="aa"/>
        <w:rFonts w:ascii="Times New Roman" w:hAnsi="Times New Roman" w:cs="Times New Roman"/>
        <w:sz w:val="24"/>
        <w:szCs w:val="24"/>
      </w:rPr>
      <w:instrText xml:space="preserve">PAGE  </w:instrTex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separate"/>
    </w:r>
    <w:r w:rsidR="00956A21">
      <w:rPr>
        <w:rStyle w:val="aa"/>
        <w:rFonts w:ascii="Times New Roman" w:hAnsi="Times New Roman" w:cs="Times New Roman"/>
        <w:noProof/>
        <w:sz w:val="24"/>
        <w:szCs w:val="24"/>
      </w:rPr>
      <w:t>2</w: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end"/>
    </w:r>
  </w:p>
  <w:p w:rsidR="00310C9D" w:rsidRPr="00A77798" w:rsidRDefault="00310C9D" w:rsidP="00A77798">
    <w:pPr>
      <w:pStyle w:val="a8"/>
      <w:tabs>
        <w:tab w:val="left" w:pos="284"/>
      </w:tabs>
      <w:ind w:left="0" w:firstLine="0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47D2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81B1C"/>
    <w:multiLevelType w:val="hybridMultilevel"/>
    <w:tmpl w:val="D2E41D2E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D5FF8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43340"/>
    <w:multiLevelType w:val="hybridMultilevel"/>
    <w:tmpl w:val="2F426D5C"/>
    <w:lvl w:ilvl="0" w:tplc="B36A8754">
      <w:start w:val="13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43F79"/>
    <w:multiLevelType w:val="hybridMultilevel"/>
    <w:tmpl w:val="973A1B80"/>
    <w:lvl w:ilvl="0" w:tplc="D10C68BE">
      <w:start w:val="1"/>
      <w:numFmt w:val="decimal"/>
      <w:lvlText w:val="(%1)"/>
      <w:lvlJc w:val="left"/>
      <w:pPr>
        <w:ind w:left="1080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B8460E"/>
    <w:multiLevelType w:val="hybridMultilevel"/>
    <w:tmpl w:val="187EDA5A"/>
    <w:lvl w:ilvl="0" w:tplc="C66C96A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8717753"/>
    <w:multiLevelType w:val="multilevel"/>
    <w:tmpl w:val="EA508528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F097435"/>
    <w:multiLevelType w:val="hybridMultilevel"/>
    <w:tmpl w:val="F014D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A43E1E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C212E"/>
    <w:multiLevelType w:val="hybridMultilevel"/>
    <w:tmpl w:val="551691F8"/>
    <w:lvl w:ilvl="0" w:tplc="4F3E56C0">
      <w:start w:val="69"/>
      <w:numFmt w:val="decimal"/>
      <w:lvlText w:val="(%1)"/>
      <w:lvlJc w:val="left"/>
      <w:pPr>
        <w:ind w:left="502" w:hanging="360"/>
      </w:pPr>
      <w:rPr>
        <w:rFonts w:hint="default"/>
        <w:b w:val="0"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4D89362E"/>
    <w:multiLevelType w:val="hybridMultilevel"/>
    <w:tmpl w:val="BD2CCCB2"/>
    <w:lvl w:ilvl="0" w:tplc="C88E9EE2">
      <w:start w:val="1"/>
      <w:numFmt w:val="decimal"/>
      <w:lvlText w:val="(%1)"/>
      <w:lvlJc w:val="left"/>
      <w:pPr>
        <w:ind w:left="644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022B19"/>
    <w:multiLevelType w:val="hybridMultilevel"/>
    <w:tmpl w:val="001437BA"/>
    <w:lvl w:ilvl="0" w:tplc="1312F4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3610245"/>
    <w:multiLevelType w:val="hybridMultilevel"/>
    <w:tmpl w:val="87F2B7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AF53711"/>
    <w:multiLevelType w:val="multilevel"/>
    <w:tmpl w:val="9CC01248"/>
    <w:lvl w:ilvl="0">
      <w:start w:val="23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10"/>
      <w:numFmt w:val="decimalZero"/>
      <w:lvlText w:val="%1.%2"/>
      <w:lvlJc w:val="left"/>
      <w:pPr>
        <w:ind w:left="1080" w:hanging="1080"/>
      </w:pPr>
      <w:rPr>
        <w:rFonts w:hint="default"/>
        <w:b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BB339A1"/>
    <w:multiLevelType w:val="hybridMultilevel"/>
    <w:tmpl w:val="581EF4A8"/>
    <w:lvl w:ilvl="0" w:tplc="7D2435C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>
    <w:nsid w:val="682A5739"/>
    <w:multiLevelType w:val="hybridMultilevel"/>
    <w:tmpl w:val="565A2574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D628C"/>
    <w:multiLevelType w:val="multilevel"/>
    <w:tmpl w:val="0F1AA040"/>
    <w:lvl w:ilvl="0">
      <w:start w:val="19"/>
      <w:numFmt w:val="decimal"/>
      <w:lvlText w:val="%1"/>
      <w:lvlJc w:val="left"/>
      <w:pPr>
        <w:ind w:left="1080" w:hanging="1080"/>
      </w:pPr>
      <w:rPr>
        <w:rFonts w:hint="default"/>
        <w:b/>
      </w:rPr>
    </w:lvl>
    <w:lvl w:ilvl="1">
      <w:start w:val="10"/>
      <w:numFmt w:val="decimalZero"/>
      <w:lvlText w:val="%1.%2"/>
      <w:lvlJc w:val="left"/>
      <w:pPr>
        <w:ind w:left="1080" w:hanging="1080"/>
      </w:pPr>
      <w:rPr>
        <w:rFonts w:hint="default"/>
        <w:b/>
      </w:rPr>
    </w:lvl>
    <w:lvl w:ilvl="2">
      <w:start w:val="2018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A73586F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014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1914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D027F7C"/>
    <w:multiLevelType w:val="hybridMultilevel"/>
    <w:tmpl w:val="5E544E66"/>
    <w:lvl w:ilvl="0" w:tplc="12B4D522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b w:val="0"/>
        <w:bCs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19"/>
  </w:num>
  <w:num w:numId="5">
    <w:abstractNumId w:val="1"/>
  </w:num>
  <w:num w:numId="6">
    <w:abstractNumId w:val="12"/>
  </w:num>
  <w:num w:numId="7">
    <w:abstractNumId w:val="10"/>
  </w:num>
  <w:num w:numId="8">
    <w:abstractNumId w:val="11"/>
  </w:num>
  <w:num w:numId="9">
    <w:abstractNumId w:val="4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8"/>
  </w:num>
  <w:num w:numId="15">
    <w:abstractNumId w:val="18"/>
  </w:num>
  <w:num w:numId="16">
    <w:abstractNumId w:val="2"/>
  </w:num>
  <w:num w:numId="17">
    <w:abstractNumId w:val="6"/>
  </w:num>
  <w:num w:numId="18">
    <w:abstractNumId w:val="17"/>
  </w:num>
  <w:num w:numId="19">
    <w:abstractNumId w:val="13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3DB"/>
    <w:rsid w:val="000030A7"/>
    <w:rsid w:val="00004550"/>
    <w:rsid w:val="00005E4F"/>
    <w:rsid w:val="00007438"/>
    <w:rsid w:val="000074AB"/>
    <w:rsid w:val="00010C06"/>
    <w:rsid w:val="000110BC"/>
    <w:rsid w:val="00012FD3"/>
    <w:rsid w:val="00013878"/>
    <w:rsid w:val="00015EB1"/>
    <w:rsid w:val="000160B0"/>
    <w:rsid w:val="00016165"/>
    <w:rsid w:val="00016744"/>
    <w:rsid w:val="00017D2E"/>
    <w:rsid w:val="00017FE2"/>
    <w:rsid w:val="000205FC"/>
    <w:rsid w:val="00020865"/>
    <w:rsid w:val="00020DC7"/>
    <w:rsid w:val="00022283"/>
    <w:rsid w:val="000225FA"/>
    <w:rsid w:val="000234EE"/>
    <w:rsid w:val="0002362F"/>
    <w:rsid w:val="0002527D"/>
    <w:rsid w:val="00025749"/>
    <w:rsid w:val="00026562"/>
    <w:rsid w:val="000308EA"/>
    <w:rsid w:val="00031886"/>
    <w:rsid w:val="00031C02"/>
    <w:rsid w:val="00031F93"/>
    <w:rsid w:val="00032008"/>
    <w:rsid w:val="000335D5"/>
    <w:rsid w:val="000336F2"/>
    <w:rsid w:val="00034A7F"/>
    <w:rsid w:val="00036EC0"/>
    <w:rsid w:val="000372A9"/>
    <w:rsid w:val="000406E0"/>
    <w:rsid w:val="000417DE"/>
    <w:rsid w:val="000461B6"/>
    <w:rsid w:val="000461C9"/>
    <w:rsid w:val="00047F60"/>
    <w:rsid w:val="00050E76"/>
    <w:rsid w:val="00051CCF"/>
    <w:rsid w:val="0005208E"/>
    <w:rsid w:val="0005288D"/>
    <w:rsid w:val="000534C0"/>
    <w:rsid w:val="00055AD3"/>
    <w:rsid w:val="00057B96"/>
    <w:rsid w:val="00060700"/>
    <w:rsid w:val="000665A1"/>
    <w:rsid w:val="00066796"/>
    <w:rsid w:val="000672A9"/>
    <w:rsid w:val="000673E6"/>
    <w:rsid w:val="00067AAE"/>
    <w:rsid w:val="00072D4C"/>
    <w:rsid w:val="00072E27"/>
    <w:rsid w:val="00074716"/>
    <w:rsid w:val="00074A97"/>
    <w:rsid w:val="00075438"/>
    <w:rsid w:val="000762E0"/>
    <w:rsid w:val="0008080A"/>
    <w:rsid w:val="00080C87"/>
    <w:rsid w:val="00081002"/>
    <w:rsid w:val="0008108E"/>
    <w:rsid w:val="0008269E"/>
    <w:rsid w:val="000842BD"/>
    <w:rsid w:val="00084370"/>
    <w:rsid w:val="00086A5D"/>
    <w:rsid w:val="000876C6"/>
    <w:rsid w:val="000902B2"/>
    <w:rsid w:val="000913B4"/>
    <w:rsid w:val="00091A61"/>
    <w:rsid w:val="00092108"/>
    <w:rsid w:val="0009314E"/>
    <w:rsid w:val="00093487"/>
    <w:rsid w:val="000941A2"/>
    <w:rsid w:val="00094980"/>
    <w:rsid w:val="00095F13"/>
    <w:rsid w:val="000962D6"/>
    <w:rsid w:val="00096AD3"/>
    <w:rsid w:val="000A0C1B"/>
    <w:rsid w:val="000A1121"/>
    <w:rsid w:val="000A1621"/>
    <w:rsid w:val="000A4827"/>
    <w:rsid w:val="000A52FD"/>
    <w:rsid w:val="000A574E"/>
    <w:rsid w:val="000A6676"/>
    <w:rsid w:val="000A7E69"/>
    <w:rsid w:val="000B137C"/>
    <w:rsid w:val="000B2A8C"/>
    <w:rsid w:val="000B2BC8"/>
    <w:rsid w:val="000B6B49"/>
    <w:rsid w:val="000C00CE"/>
    <w:rsid w:val="000C105A"/>
    <w:rsid w:val="000C13D7"/>
    <w:rsid w:val="000C29FC"/>
    <w:rsid w:val="000C4199"/>
    <w:rsid w:val="000C4787"/>
    <w:rsid w:val="000C68F6"/>
    <w:rsid w:val="000C742A"/>
    <w:rsid w:val="000C7E73"/>
    <w:rsid w:val="000C7E8C"/>
    <w:rsid w:val="000C7F86"/>
    <w:rsid w:val="000D0710"/>
    <w:rsid w:val="000D07CC"/>
    <w:rsid w:val="000D1505"/>
    <w:rsid w:val="000D1A44"/>
    <w:rsid w:val="000D5B46"/>
    <w:rsid w:val="000D5B4F"/>
    <w:rsid w:val="000D6661"/>
    <w:rsid w:val="000D7095"/>
    <w:rsid w:val="000E13A4"/>
    <w:rsid w:val="000E1C6C"/>
    <w:rsid w:val="000E291A"/>
    <w:rsid w:val="000E2933"/>
    <w:rsid w:val="000E3DD0"/>
    <w:rsid w:val="000E443A"/>
    <w:rsid w:val="000E660D"/>
    <w:rsid w:val="000E6A05"/>
    <w:rsid w:val="000E6A25"/>
    <w:rsid w:val="000E6F5E"/>
    <w:rsid w:val="000F07B7"/>
    <w:rsid w:val="000F2F4C"/>
    <w:rsid w:val="000F59F2"/>
    <w:rsid w:val="001007B7"/>
    <w:rsid w:val="00101308"/>
    <w:rsid w:val="001031F3"/>
    <w:rsid w:val="00105403"/>
    <w:rsid w:val="00105E2B"/>
    <w:rsid w:val="00107227"/>
    <w:rsid w:val="0011001E"/>
    <w:rsid w:val="00110D00"/>
    <w:rsid w:val="0011333B"/>
    <w:rsid w:val="001140FE"/>
    <w:rsid w:val="00122049"/>
    <w:rsid w:val="00122392"/>
    <w:rsid w:val="00122508"/>
    <w:rsid w:val="00122575"/>
    <w:rsid w:val="00124263"/>
    <w:rsid w:val="00125A76"/>
    <w:rsid w:val="00126005"/>
    <w:rsid w:val="001275F5"/>
    <w:rsid w:val="001323A9"/>
    <w:rsid w:val="00132958"/>
    <w:rsid w:val="001335CB"/>
    <w:rsid w:val="001354A7"/>
    <w:rsid w:val="0013569E"/>
    <w:rsid w:val="00136F8E"/>
    <w:rsid w:val="001370A6"/>
    <w:rsid w:val="001372D4"/>
    <w:rsid w:val="0014039B"/>
    <w:rsid w:val="001413A6"/>
    <w:rsid w:val="00142A52"/>
    <w:rsid w:val="00142B89"/>
    <w:rsid w:val="001431C3"/>
    <w:rsid w:val="001449E5"/>
    <w:rsid w:val="00144D75"/>
    <w:rsid w:val="00145DAB"/>
    <w:rsid w:val="001502FA"/>
    <w:rsid w:val="00150BD0"/>
    <w:rsid w:val="00151BC3"/>
    <w:rsid w:val="001520E1"/>
    <w:rsid w:val="0015230A"/>
    <w:rsid w:val="00152B49"/>
    <w:rsid w:val="0015397B"/>
    <w:rsid w:val="0015562C"/>
    <w:rsid w:val="00160F57"/>
    <w:rsid w:val="001613BA"/>
    <w:rsid w:val="001613C1"/>
    <w:rsid w:val="0016161F"/>
    <w:rsid w:val="00161D5A"/>
    <w:rsid w:val="0016258B"/>
    <w:rsid w:val="00163BF2"/>
    <w:rsid w:val="0016425B"/>
    <w:rsid w:val="001644FF"/>
    <w:rsid w:val="00165B73"/>
    <w:rsid w:val="001666E8"/>
    <w:rsid w:val="00171F26"/>
    <w:rsid w:val="00175856"/>
    <w:rsid w:val="001760FC"/>
    <w:rsid w:val="001762E6"/>
    <w:rsid w:val="00176712"/>
    <w:rsid w:val="00181CB9"/>
    <w:rsid w:val="00182A91"/>
    <w:rsid w:val="0018303B"/>
    <w:rsid w:val="001847E6"/>
    <w:rsid w:val="00185BB0"/>
    <w:rsid w:val="001900B7"/>
    <w:rsid w:val="001938CA"/>
    <w:rsid w:val="001958EB"/>
    <w:rsid w:val="00195919"/>
    <w:rsid w:val="00196D05"/>
    <w:rsid w:val="00196ED6"/>
    <w:rsid w:val="001A153E"/>
    <w:rsid w:val="001A2B8F"/>
    <w:rsid w:val="001A593D"/>
    <w:rsid w:val="001A5D88"/>
    <w:rsid w:val="001A7676"/>
    <w:rsid w:val="001B14F0"/>
    <w:rsid w:val="001B1532"/>
    <w:rsid w:val="001B1DBF"/>
    <w:rsid w:val="001B201C"/>
    <w:rsid w:val="001B237B"/>
    <w:rsid w:val="001B2679"/>
    <w:rsid w:val="001B4797"/>
    <w:rsid w:val="001B762C"/>
    <w:rsid w:val="001C10B9"/>
    <w:rsid w:val="001C1F2E"/>
    <w:rsid w:val="001C25A8"/>
    <w:rsid w:val="001C3E38"/>
    <w:rsid w:val="001C48FB"/>
    <w:rsid w:val="001C57DF"/>
    <w:rsid w:val="001C5F5F"/>
    <w:rsid w:val="001D1FEB"/>
    <w:rsid w:val="001D2356"/>
    <w:rsid w:val="001D374D"/>
    <w:rsid w:val="001D3B69"/>
    <w:rsid w:val="001D7E7E"/>
    <w:rsid w:val="001E08B8"/>
    <w:rsid w:val="001E1EC5"/>
    <w:rsid w:val="001E5CCC"/>
    <w:rsid w:val="001E7177"/>
    <w:rsid w:val="001F05AC"/>
    <w:rsid w:val="001F10BC"/>
    <w:rsid w:val="001F12DA"/>
    <w:rsid w:val="001F2E0D"/>
    <w:rsid w:val="001F3A1A"/>
    <w:rsid w:val="001F6829"/>
    <w:rsid w:val="00201301"/>
    <w:rsid w:val="002017E7"/>
    <w:rsid w:val="00203730"/>
    <w:rsid w:val="00204221"/>
    <w:rsid w:val="00204D5A"/>
    <w:rsid w:val="00205CBA"/>
    <w:rsid w:val="00207E1B"/>
    <w:rsid w:val="002141AC"/>
    <w:rsid w:val="00215580"/>
    <w:rsid w:val="00217273"/>
    <w:rsid w:val="0021736C"/>
    <w:rsid w:val="0022044B"/>
    <w:rsid w:val="00220DDC"/>
    <w:rsid w:val="002212AA"/>
    <w:rsid w:val="002217F4"/>
    <w:rsid w:val="0022294F"/>
    <w:rsid w:val="00222BB2"/>
    <w:rsid w:val="00222FBB"/>
    <w:rsid w:val="0022461D"/>
    <w:rsid w:val="00227CC2"/>
    <w:rsid w:val="00233275"/>
    <w:rsid w:val="00234F0B"/>
    <w:rsid w:val="00234F3C"/>
    <w:rsid w:val="00235FA8"/>
    <w:rsid w:val="00236103"/>
    <w:rsid w:val="0023707D"/>
    <w:rsid w:val="00241C45"/>
    <w:rsid w:val="002421A1"/>
    <w:rsid w:val="0024336C"/>
    <w:rsid w:val="0024563F"/>
    <w:rsid w:val="00250ED9"/>
    <w:rsid w:val="002522D5"/>
    <w:rsid w:val="002552AF"/>
    <w:rsid w:val="00256C53"/>
    <w:rsid w:val="002602FC"/>
    <w:rsid w:val="00260856"/>
    <w:rsid w:val="00260B5A"/>
    <w:rsid w:val="002617AA"/>
    <w:rsid w:val="00261BEB"/>
    <w:rsid w:val="002628FB"/>
    <w:rsid w:val="00262957"/>
    <w:rsid w:val="002638AA"/>
    <w:rsid w:val="00263E71"/>
    <w:rsid w:val="00264429"/>
    <w:rsid w:val="002657A4"/>
    <w:rsid w:val="00265D1D"/>
    <w:rsid w:val="00265E97"/>
    <w:rsid w:val="00266921"/>
    <w:rsid w:val="00266B31"/>
    <w:rsid w:val="00270DEF"/>
    <w:rsid w:val="002757E4"/>
    <w:rsid w:val="002773E0"/>
    <w:rsid w:val="002803CF"/>
    <w:rsid w:val="00281DE8"/>
    <w:rsid w:val="0028229E"/>
    <w:rsid w:val="00283803"/>
    <w:rsid w:val="0028455C"/>
    <w:rsid w:val="002857E4"/>
    <w:rsid w:val="00285941"/>
    <w:rsid w:val="00285A58"/>
    <w:rsid w:val="00287592"/>
    <w:rsid w:val="002902C5"/>
    <w:rsid w:val="002910D3"/>
    <w:rsid w:val="002919E4"/>
    <w:rsid w:val="00293585"/>
    <w:rsid w:val="00293CCA"/>
    <w:rsid w:val="00296997"/>
    <w:rsid w:val="00296F6B"/>
    <w:rsid w:val="0029775F"/>
    <w:rsid w:val="00297D6D"/>
    <w:rsid w:val="002A003B"/>
    <w:rsid w:val="002A19F4"/>
    <w:rsid w:val="002A2E65"/>
    <w:rsid w:val="002A779E"/>
    <w:rsid w:val="002B077D"/>
    <w:rsid w:val="002B49CF"/>
    <w:rsid w:val="002B4A43"/>
    <w:rsid w:val="002B4DB7"/>
    <w:rsid w:val="002B7253"/>
    <w:rsid w:val="002C23B2"/>
    <w:rsid w:val="002C37E1"/>
    <w:rsid w:val="002C5428"/>
    <w:rsid w:val="002D07DB"/>
    <w:rsid w:val="002D1545"/>
    <w:rsid w:val="002D2953"/>
    <w:rsid w:val="002D349E"/>
    <w:rsid w:val="002D4B37"/>
    <w:rsid w:val="002D65B0"/>
    <w:rsid w:val="002E07DE"/>
    <w:rsid w:val="002E17E4"/>
    <w:rsid w:val="002E26D5"/>
    <w:rsid w:val="002E2718"/>
    <w:rsid w:val="002E3063"/>
    <w:rsid w:val="002E3945"/>
    <w:rsid w:val="002E3B30"/>
    <w:rsid w:val="002E4D8B"/>
    <w:rsid w:val="002E533D"/>
    <w:rsid w:val="002E5976"/>
    <w:rsid w:val="002E78C3"/>
    <w:rsid w:val="002F2171"/>
    <w:rsid w:val="002F28FE"/>
    <w:rsid w:val="002F378E"/>
    <w:rsid w:val="002F38E1"/>
    <w:rsid w:val="002F65FE"/>
    <w:rsid w:val="003004C8"/>
    <w:rsid w:val="0030131C"/>
    <w:rsid w:val="00301C3F"/>
    <w:rsid w:val="003022D6"/>
    <w:rsid w:val="00302499"/>
    <w:rsid w:val="00303761"/>
    <w:rsid w:val="00303D36"/>
    <w:rsid w:val="00305D45"/>
    <w:rsid w:val="00310BC7"/>
    <w:rsid w:val="00310C9D"/>
    <w:rsid w:val="0031425F"/>
    <w:rsid w:val="00314425"/>
    <w:rsid w:val="003149F5"/>
    <w:rsid w:val="00314A2D"/>
    <w:rsid w:val="00314D40"/>
    <w:rsid w:val="00314DD5"/>
    <w:rsid w:val="00320BCF"/>
    <w:rsid w:val="0032315F"/>
    <w:rsid w:val="003233F6"/>
    <w:rsid w:val="00326A4C"/>
    <w:rsid w:val="00330F57"/>
    <w:rsid w:val="003313ED"/>
    <w:rsid w:val="00332AD2"/>
    <w:rsid w:val="00334459"/>
    <w:rsid w:val="00335800"/>
    <w:rsid w:val="00335DBF"/>
    <w:rsid w:val="00340165"/>
    <w:rsid w:val="00340FC7"/>
    <w:rsid w:val="00341C8B"/>
    <w:rsid w:val="00346CF4"/>
    <w:rsid w:val="00350D6F"/>
    <w:rsid w:val="0035128E"/>
    <w:rsid w:val="003517CD"/>
    <w:rsid w:val="003521D2"/>
    <w:rsid w:val="003550FD"/>
    <w:rsid w:val="00360891"/>
    <w:rsid w:val="0036103F"/>
    <w:rsid w:val="003632CC"/>
    <w:rsid w:val="003647CC"/>
    <w:rsid w:val="00364AA8"/>
    <w:rsid w:val="00367770"/>
    <w:rsid w:val="00367805"/>
    <w:rsid w:val="003679F4"/>
    <w:rsid w:val="00372130"/>
    <w:rsid w:val="003745EB"/>
    <w:rsid w:val="003747D9"/>
    <w:rsid w:val="00374CC8"/>
    <w:rsid w:val="003755DE"/>
    <w:rsid w:val="00375B7F"/>
    <w:rsid w:val="003766E0"/>
    <w:rsid w:val="0037682F"/>
    <w:rsid w:val="003774BA"/>
    <w:rsid w:val="00381356"/>
    <w:rsid w:val="00382354"/>
    <w:rsid w:val="00382ED8"/>
    <w:rsid w:val="003839EF"/>
    <w:rsid w:val="003842A9"/>
    <w:rsid w:val="0038432A"/>
    <w:rsid w:val="003870D0"/>
    <w:rsid w:val="00390400"/>
    <w:rsid w:val="003904FD"/>
    <w:rsid w:val="0039185C"/>
    <w:rsid w:val="00391AAD"/>
    <w:rsid w:val="00393952"/>
    <w:rsid w:val="00395AB5"/>
    <w:rsid w:val="003962F8"/>
    <w:rsid w:val="0039642F"/>
    <w:rsid w:val="00396BE4"/>
    <w:rsid w:val="00396EAD"/>
    <w:rsid w:val="00397D86"/>
    <w:rsid w:val="003A35EF"/>
    <w:rsid w:val="003A4B51"/>
    <w:rsid w:val="003A7BE7"/>
    <w:rsid w:val="003A7FD1"/>
    <w:rsid w:val="003B0542"/>
    <w:rsid w:val="003B181B"/>
    <w:rsid w:val="003B3128"/>
    <w:rsid w:val="003B5252"/>
    <w:rsid w:val="003C0C97"/>
    <w:rsid w:val="003C2415"/>
    <w:rsid w:val="003C2907"/>
    <w:rsid w:val="003C2DD0"/>
    <w:rsid w:val="003C3770"/>
    <w:rsid w:val="003C63C0"/>
    <w:rsid w:val="003D01A0"/>
    <w:rsid w:val="003D085B"/>
    <w:rsid w:val="003D2886"/>
    <w:rsid w:val="003D7DBD"/>
    <w:rsid w:val="003E1C76"/>
    <w:rsid w:val="003E2251"/>
    <w:rsid w:val="003E2986"/>
    <w:rsid w:val="003E36AC"/>
    <w:rsid w:val="003E3D18"/>
    <w:rsid w:val="003E3EF6"/>
    <w:rsid w:val="003E4FBD"/>
    <w:rsid w:val="003E5EE7"/>
    <w:rsid w:val="003E6AA3"/>
    <w:rsid w:val="003E73CD"/>
    <w:rsid w:val="003E7A63"/>
    <w:rsid w:val="003E7B82"/>
    <w:rsid w:val="003F1787"/>
    <w:rsid w:val="003F2A39"/>
    <w:rsid w:val="003F3CA8"/>
    <w:rsid w:val="003F4381"/>
    <w:rsid w:val="003F46A0"/>
    <w:rsid w:val="003F4FB3"/>
    <w:rsid w:val="003F630D"/>
    <w:rsid w:val="003F78D1"/>
    <w:rsid w:val="00403909"/>
    <w:rsid w:val="00403D83"/>
    <w:rsid w:val="00403DEA"/>
    <w:rsid w:val="004062B5"/>
    <w:rsid w:val="00407F03"/>
    <w:rsid w:val="004132DB"/>
    <w:rsid w:val="004137E9"/>
    <w:rsid w:val="00413A56"/>
    <w:rsid w:val="00415B24"/>
    <w:rsid w:val="004162DA"/>
    <w:rsid w:val="00420042"/>
    <w:rsid w:val="00420180"/>
    <w:rsid w:val="004222CF"/>
    <w:rsid w:val="00423D6E"/>
    <w:rsid w:val="00424304"/>
    <w:rsid w:val="00425418"/>
    <w:rsid w:val="00425BC2"/>
    <w:rsid w:val="00425FBB"/>
    <w:rsid w:val="00427892"/>
    <w:rsid w:val="00427B04"/>
    <w:rsid w:val="00430E19"/>
    <w:rsid w:val="00430E20"/>
    <w:rsid w:val="004310BC"/>
    <w:rsid w:val="004312CF"/>
    <w:rsid w:val="00432718"/>
    <w:rsid w:val="00433AE6"/>
    <w:rsid w:val="00436C1B"/>
    <w:rsid w:val="00440911"/>
    <w:rsid w:val="004419C7"/>
    <w:rsid w:val="004453CE"/>
    <w:rsid w:val="00445AC6"/>
    <w:rsid w:val="00445C2A"/>
    <w:rsid w:val="00445D15"/>
    <w:rsid w:val="004502DF"/>
    <w:rsid w:val="0045036F"/>
    <w:rsid w:val="00450491"/>
    <w:rsid w:val="004575E6"/>
    <w:rsid w:val="004638FE"/>
    <w:rsid w:val="004646C3"/>
    <w:rsid w:val="00464BBD"/>
    <w:rsid w:val="004654E3"/>
    <w:rsid w:val="0046554E"/>
    <w:rsid w:val="00466810"/>
    <w:rsid w:val="00467E3E"/>
    <w:rsid w:val="004700D3"/>
    <w:rsid w:val="00471F16"/>
    <w:rsid w:val="004734B9"/>
    <w:rsid w:val="00473FFC"/>
    <w:rsid w:val="004746E5"/>
    <w:rsid w:val="00474CF7"/>
    <w:rsid w:val="00474D28"/>
    <w:rsid w:val="004752DA"/>
    <w:rsid w:val="00477273"/>
    <w:rsid w:val="00480C71"/>
    <w:rsid w:val="00481027"/>
    <w:rsid w:val="00481CE6"/>
    <w:rsid w:val="00481E82"/>
    <w:rsid w:val="00481FEC"/>
    <w:rsid w:val="00482C4F"/>
    <w:rsid w:val="00482D47"/>
    <w:rsid w:val="00483185"/>
    <w:rsid w:val="00483DD0"/>
    <w:rsid w:val="004872C9"/>
    <w:rsid w:val="00490334"/>
    <w:rsid w:val="004905F6"/>
    <w:rsid w:val="00490CFE"/>
    <w:rsid w:val="00492145"/>
    <w:rsid w:val="00494A01"/>
    <w:rsid w:val="00495323"/>
    <w:rsid w:val="00496EB5"/>
    <w:rsid w:val="004978F8"/>
    <w:rsid w:val="004A1E35"/>
    <w:rsid w:val="004A2039"/>
    <w:rsid w:val="004A288C"/>
    <w:rsid w:val="004A3362"/>
    <w:rsid w:val="004A35BF"/>
    <w:rsid w:val="004A4009"/>
    <w:rsid w:val="004A41A3"/>
    <w:rsid w:val="004A45A1"/>
    <w:rsid w:val="004A5B0D"/>
    <w:rsid w:val="004A5BFA"/>
    <w:rsid w:val="004A62AE"/>
    <w:rsid w:val="004A6CBA"/>
    <w:rsid w:val="004B1450"/>
    <w:rsid w:val="004B1CE9"/>
    <w:rsid w:val="004B229A"/>
    <w:rsid w:val="004B29DB"/>
    <w:rsid w:val="004B346B"/>
    <w:rsid w:val="004B52D8"/>
    <w:rsid w:val="004B5955"/>
    <w:rsid w:val="004B5DF9"/>
    <w:rsid w:val="004B6297"/>
    <w:rsid w:val="004B62BD"/>
    <w:rsid w:val="004C077E"/>
    <w:rsid w:val="004C246B"/>
    <w:rsid w:val="004C2741"/>
    <w:rsid w:val="004C2D71"/>
    <w:rsid w:val="004C2EA3"/>
    <w:rsid w:val="004C2EFB"/>
    <w:rsid w:val="004C4D60"/>
    <w:rsid w:val="004C5108"/>
    <w:rsid w:val="004C6727"/>
    <w:rsid w:val="004D0661"/>
    <w:rsid w:val="004D2A38"/>
    <w:rsid w:val="004D4F50"/>
    <w:rsid w:val="004D53E3"/>
    <w:rsid w:val="004D6F29"/>
    <w:rsid w:val="004D7C64"/>
    <w:rsid w:val="004E0453"/>
    <w:rsid w:val="004E111E"/>
    <w:rsid w:val="004E145A"/>
    <w:rsid w:val="004E2D3A"/>
    <w:rsid w:val="004E32FB"/>
    <w:rsid w:val="004E48E9"/>
    <w:rsid w:val="004E7021"/>
    <w:rsid w:val="004F3D3D"/>
    <w:rsid w:val="004F4834"/>
    <w:rsid w:val="004F4EC5"/>
    <w:rsid w:val="004F5113"/>
    <w:rsid w:val="004F7EFB"/>
    <w:rsid w:val="005005D3"/>
    <w:rsid w:val="0050286E"/>
    <w:rsid w:val="005029B6"/>
    <w:rsid w:val="00502B22"/>
    <w:rsid w:val="00503AAF"/>
    <w:rsid w:val="0050536C"/>
    <w:rsid w:val="00505C07"/>
    <w:rsid w:val="005066E6"/>
    <w:rsid w:val="005123B0"/>
    <w:rsid w:val="00516BAB"/>
    <w:rsid w:val="005172B3"/>
    <w:rsid w:val="00517AFE"/>
    <w:rsid w:val="005206EE"/>
    <w:rsid w:val="00521306"/>
    <w:rsid w:val="00521EB5"/>
    <w:rsid w:val="005267C0"/>
    <w:rsid w:val="00526D62"/>
    <w:rsid w:val="00527276"/>
    <w:rsid w:val="0053120B"/>
    <w:rsid w:val="00533414"/>
    <w:rsid w:val="0053498E"/>
    <w:rsid w:val="00535245"/>
    <w:rsid w:val="00535F33"/>
    <w:rsid w:val="00536CC3"/>
    <w:rsid w:val="0054007D"/>
    <w:rsid w:val="00542511"/>
    <w:rsid w:val="0054303A"/>
    <w:rsid w:val="005432D0"/>
    <w:rsid w:val="0054388F"/>
    <w:rsid w:val="005464B6"/>
    <w:rsid w:val="00546B7E"/>
    <w:rsid w:val="00547315"/>
    <w:rsid w:val="00547AEA"/>
    <w:rsid w:val="005503E2"/>
    <w:rsid w:val="005543F1"/>
    <w:rsid w:val="0055485E"/>
    <w:rsid w:val="00555B90"/>
    <w:rsid w:val="00555F99"/>
    <w:rsid w:val="005564BC"/>
    <w:rsid w:val="005569E8"/>
    <w:rsid w:val="00556B29"/>
    <w:rsid w:val="00560285"/>
    <w:rsid w:val="00560CE8"/>
    <w:rsid w:val="00561B77"/>
    <w:rsid w:val="00561C3C"/>
    <w:rsid w:val="0056262D"/>
    <w:rsid w:val="005627AA"/>
    <w:rsid w:val="00563113"/>
    <w:rsid w:val="00564E02"/>
    <w:rsid w:val="00567E7C"/>
    <w:rsid w:val="0057068D"/>
    <w:rsid w:val="00571F00"/>
    <w:rsid w:val="005721C3"/>
    <w:rsid w:val="005744AD"/>
    <w:rsid w:val="00577FD1"/>
    <w:rsid w:val="00580793"/>
    <w:rsid w:val="0058141B"/>
    <w:rsid w:val="00581B0A"/>
    <w:rsid w:val="00582604"/>
    <w:rsid w:val="00583FA8"/>
    <w:rsid w:val="005864D2"/>
    <w:rsid w:val="00586AA5"/>
    <w:rsid w:val="00586E1A"/>
    <w:rsid w:val="00587297"/>
    <w:rsid w:val="00587CD0"/>
    <w:rsid w:val="0059089F"/>
    <w:rsid w:val="00590CBB"/>
    <w:rsid w:val="005961B2"/>
    <w:rsid w:val="00596FE4"/>
    <w:rsid w:val="005972D3"/>
    <w:rsid w:val="005978AD"/>
    <w:rsid w:val="005A0000"/>
    <w:rsid w:val="005A1141"/>
    <w:rsid w:val="005A31B5"/>
    <w:rsid w:val="005A40B7"/>
    <w:rsid w:val="005A4AA3"/>
    <w:rsid w:val="005A715C"/>
    <w:rsid w:val="005A792E"/>
    <w:rsid w:val="005B0C4F"/>
    <w:rsid w:val="005B1768"/>
    <w:rsid w:val="005B1999"/>
    <w:rsid w:val="005B24AE"/>
    <w:rsid w:val="005B2C89"/>
    <w:rsid w:val="005B463B"/>
    <w:rsid w:val="005B48FE"/>
    <w:rsid w:val="005B5071"/>
    <w:rsid w:val="005B633A"/>
    <w:rsid w:val="005B786F"/>
    <w:rsid w:val="005C02D8"/>
    <w:rsid w:val="005C0855"/>
    <w:rsid w:val="005C21D8"/>
    <w:rsid w:val="005C2B59"/>
    <w:rsid w:val="005C2D5D"/>
    <w:rsid w:val="005C2E85"/>
    <w:rsid w:val="005C3549"/>
    <w:rsid w:val="005C4B3F"/>
    <w:rsid w:val="005C6E19"/>
    <w:rsid w:val="005C7C99"/>
    <w:rsid w:val="005D16DA"/>
    <w:rsid w:val="005D257A"/>
    <w:rsid w:val="005D3584"/>
    <w:rsid w:val="005D3702"/>
    <w:rsid w:val="005D395E"/>
    <w:rsid w:val="005D4341"/>
    <w:rsid w:val="005D435A"/>
    <w:rsid w:val="005D4547"/>
    <w:rsid w:val="005D5DE8"/>
    <w:rsid w:val="005E1B90"/>
    <w:rsid w:val="005E287C"/>
    <w:rsid w:val="005E6055"/>
    <w:rsid w:val="005E6247"/>
    <w:rsid w:val="005E6615"/>
    <w:rsid w:val="005E6726"/>
    <w:rsid w:val="005E78BF"/>
    <w:rsid w:val="005F0608"/>
    <w:rsid w:val="005F4386"/>
    <w:rsid w:val="005F51D6"/>
    <w:rsid w:val="00600FA8"/>
    <w:rsid w:val="006022D3"/>
    <w:rsid w:val="006037C9"/>
    <w:rsid w:val="00604532"/>
    <w:rsid w:val="00606052"/>
    <w:rsid w:val="0060656B"/>
    <w:rsid w:val="006066FB"/>
    <w:rsid w:val="00607537"/>
    <w:rsid w:val="00607812"/>
    <w:rsid w:val="00610092"/>
    <w:rsid w:val="00610FA4"/>
    <w:rsid w:val="00615B7B"/>
    <w:rsid w:val="006164B7"/>
    <w:rsid w:val="0062136A"/>
    <w:rsid w:val="006232C2"/>
    <w:rsid w:val="0062593E"/>
    <w:rsid w:val="00626051"/>
    <w:rsid w:val="0062750B"/>
    <w:rsid w:val="00627DB4"/>
    <w:rsid w:val="00627E19"/>
    <w:rsid w:val="00630C5E"/>
    <w:rsid w:val="00631A8A"/>
    <w:rsid w:val="00633D74"/>
    <w:rsid w:val="00634054"/>
    <w:rsid w:val="00637241"/>
    <w:rsid w:val="00640DFB"/>
    <w:rsid w:val="00640F32"/>
    <w:rsid w:val="006427BD"/>
    <w:rsid w:val="0064305C"/>
    <w:rsid w:val="0064413F"/>
    <w:rsid w:val="00646475"/>
    <w:rsid w:val="00650279"/>
    <w:rsid w:val="00650DDC"/>
    <w:rsid w:val="00651695"/>
    <w:rsid w:val="0065382A"/>
    <w:rsid w:val="00653A1F"/>
    <w:rsid w:val="00653C61"/>
    <w:rsid w:val="00656690"/>
    <w:rsid w:val="00661DD4"/>
    <w:rsid w:val="006643EE"/>
    <w:rsid w:val="00664DE0"/>
    <w:rsid w:val="0066799A"/>
    <w:rsid w:val="00667AD2"/>
    <w:rsid w:val="00672323"/>
    <w:rsid w:val="006723B7"/>
    <w:rsid w:val="0067270A"/>
    <w:rsid w:val="0067369B"/>
    <w:rsid w:val="00673B8A"/>
    <w:rsid w:val="00674713"/>
    <w:rsid w:val="00675721"/>
    <w:rsid w:val="0067793A"/>
    <w:rsid w:val="0068232F"/>
    <w:rsid w:val="00683302"/>
    <w:rsid w:val="006841D0"/>
    <w:rsid w:val="006844B3"/>
    <w:rsid w:val="00684D51"/>
    <w:rsid w:val="00687BC5"/>
    <w:rsid w:val="00690042"/>
    <w:rsid w:val="00690EC3"/>
    <w:rsid w:val="0069353E"/>
    <w:rsid w:val="0069389A"/>
    <w:rsid w:val="006A0915"/>
    <w:rsid w:val="006A0B96"/>
    <w:rsid w:val="006A1257"/>
    <w:rsid w:val="006A4064"/>
    <w:rsid w:val="006A4986"/>
    <w:rsid w:val="006A717D"/>
    <w:rsid w:val="006A781E"/>
    <w:rsid w:val="006A7F0D"/>
    <w:rsid w:val="006B0895"/>
    <w:rsid w:val="006B2BE4"/>
    <w:rsid w:val="006B39FC"/>
    <w:rsid w:val="006B5C29"/>
    <w:rsid w:val="006B5DE3"/>
    <w:rsid w:val="006C1C5F"/>
    <w:rsid w:val="006C368F"/>
    <w:rsid w:val="006C4463"/>
    <w:rsid w:val="006C54AE"/>
    <w:rsid w:val="006C65BF"/>
    <w:rsid w:val="006D1080"/>
    <w:rsid w:val="006D1777"/>
    <w:rsid w:val="006D18FD"/>
    <w:rsid w:val="006D1C8F"/>
    <w:rsid w:val="006D2F0A"/>
    <w:rsid w:val="006D2F22"/>
    <w:rsid w:val="006D46FB"/>
    <w:rsid w:val="006D4AE6"/>
    <w:rsid w:val="006D5161"/>
    <w:rsid w:val="006D5198"/>
    <w:rsid w:val="006D59F5"/>
    <w:rsid w:val="006D605B"/>
    <w:rsid w:val="006D6F30"/>
    <w:rsid w:val="006D7C4F"/>
    <w:rsid w:val="006E27A4"/>
    <w:rsid w:val="006E385B"/>
    <w:rsid w:val="006E3A6F"/>
    <w:rsid w:val="006E3BD1"/>
    <w:rsid w:val="006E55C4"/>
    <w:rsid w:val="006F1D2C"/>
    <w:rsid w:val="006F2C9B"/>
    <w:rsid w:val="006F3871"/>
    <w:rsid w:val="006F3ACA"/>
    <w:rsid w:val="006F6A63"/>
    <w:rsid w:val="0070003B"/>
    <w:rsid w:val="00701C89"/>
    <w:rsid w:val="007033D4"/>
    <w:rsid w:val="00704460"/>
    <w:rsid w:val="007046ED"/>
    <w:rsid w:val="007103AB"/>
    <w:rsid w:val="007121EA"/>
    <w:rsid w:val="00713894"/>
    <w:rsid w:val="007145BB"/>
    <w:rsid w:val="0071519C"/>
    <w:rsid w:val="0071602F"/>
    <w:rsid w:val="00716777"/>
    <w:rsid w:val="00716D4C"/>
    <w:rsid w:val="00717064"/>
    <w:rsid w:val="007208D2"/>
    <w:rsid w:val="00720DFD"/>
    <w:rsid w:val="007212DA"/>
    <w:rsid w:val="00721848"/>
    <w:rsid w:val="00721E56"/>
    <w:rsid w:val="007220D7"/>
    <w:rsid w:val="00725828"/>
    <w:rsid w:val="00726489"/>
    <w:rsid w:val="00731143"/>
    <w:rsid w:val="007311E0"/>
    <w:rsid w:val="007318F0"/>
    <w:rsid w:val="00731C32"/>
    <w:rsid w:val="00735DFD"/>
    <w:rsid w:val="0073666A"/>
    <w:rsid w:val="007376D8"/>
    <w:rsid w:val="00737713"/>
    <w:rsid w:val="00741869"/>
    <w:rsid w:val="007433EE"/>
    <w:rsid w:val="00744138"/>
    <w:rsid w:val="00745879"/>
    <w:rsid w:val="00745C34"/>
    <w:rsid w:val="0074613F"/>
    <w:rsid w:val="007465C1"/>
    <w:rsid w:val="007477B7"/>
    <w:rsid w:val="00751315"/>
    <w:rsid w:val="00752145"/>
    <w:rsid w:val="00752340"/>
    <w:rsid w:val="00753C12"/>
    <w:rsid w:val="007544AB"/>
    <w:rsid w:val="0075499B"/>
    <w:rsid w:val="007555C0"/>
    <w:rsid w:val="0075756F"/>
    <w:rsid w:val="00760E21"/>
    <w:rsid w:val="00761AFC"/>
    <w:rsid w:val="007629F2"/>
    <w:rsid w:val="0076637D"/>
    <w:rsid w:val="00766990"/>
    <w:rsid w:val="007716AA"/>
    <w:rsid w:val="00771CB7"/>
    <w:rsid w:val="0077206F"/>
    <w:rsid w:val="00772978"/>
    <w:rsid w:val="0077417F"/>
    <w:rsid w:val="00774526"/>
    <w:rsid w:val="00775E2D"/>
    <w:rsid w:val="0077777C"/>
    <w:rsid w:val="00777CD3"/>
    <w:rsid w:val="00780FE3"/>
    <w:rsid w:val="00781FBA"/>
    <w:rsid w:val="0078240D"/>
    <w:rsid w:val="007830B8"/>
    <w:rsid w:val="00786A3F"/>
    <w:rsid w:val="00786BF6"/>
    <w:rsid w:val="00787CD7"/>
    <w:rsid w:val="00790CF2"/>
    <w:rsid w:val="00790D5B"/>
    <w:rsid w:val="007918AA"/>
    <w:rsid w:val="00791E7E"/>
    <w:rsid w:val="00792058"/>
    <w:rsid w:val="00792195"/>
    <w:rsid w:val="00793346"/>
    <w:rsid w:val="00794F01"/>
    <w:rsid w:val="0079509E"/>
    <w:rsid w:val="00797EA8"/>
    <w:rsid w:val="007A1066"/>
    <w:rsid w:val="007A1219"/>
    <w:rsid w:val="007A29FE"/>
    <w:rsid w:val="007A33CD"/>
    <w:rsid w:val="007A3D30"/>
    <w:rsid w:val="007A5E40"/>
    <w:rsid w:val="007A79B4"/>
    <w:rsid w:val="007B0021"/>
    <w:rsid w:val="007B0CCC"/>
    <w:rsid w:val="007B291B"/>
    <w:rsid w:val="007B3D11"/>
    <w:rsid w:val="007B5B34"/>
    <w:rsid w:val="007B7B17"/>
    <w:rsid w:val="007C1151"/>
    <w:rsid w:val="007C1EE0"/>
    <w:rsid w:val="007C2D53"/>
    <w:rsid w:val="007C30C2"/>
    <w:rsid w:val="007C5A88"/>
    <w:rsid w:val="007C65B2"/>
    <w:rsid w:val="007C73C3"/>
    <w:rsid w:val="007D6CE0"/>
    <w:rsid w:val="007D75D6"/>
    <w:rsid w:val="007D763B"/>
    <w:rsid w:val="007E45B4"/>
    <w:rsid w:val="007E6141"/>
    <w:rsid w:val="007E70A7"/>
    <w:rsid w:val="007F0B4A"/>
    <w:rsid w:val="007F1205"/>
    <w:rsid w:val="007F1699"/>
    <w:rsid w:val="007F1EC1"/>
    <w:rsid w:val="007F1F1A"/>
    <w:rsid w:val="007F38BB"/>
    <w:rsid w:val="007F5026"/>
    <w:rsid w:val="007F5067"/>
    <w:rsid w:val="007F5124"/>
    <w:rsid w:val="007F62B3"/>
    <w:rsid w:val="007F75D9"/>
    <w:rsid w:val="007F7E02"/>
    <w:rsid w:val="008000C9"/>
    <w:rsid w:val="0080039D"/>
    <w:rsid w:val="00800F1D"/>
    <w:rsid w:val="008018E4"/>
    <w:rsid w:val="00803728"/>
    <w:rsid w:val="008042F3"/>
    <w:rsid w:val="0081074E"/>
    <w:rsid w:val="00811ECA"/>
    <w:rsid w:val="00813210"/>
    <w:rsid w:val="00814B0F"/>
    <w:rsid w:val="00815BE7"/>
    <w:rsid w:val="00816F1F"/>
    <w:rsid w:val="00817701"/>
    <w:rsid w:val="0082085C"/>
    <w:rsid w:val="008314E7"/>
    <w:rsid w:val="0083228C"/>
    <w:rsid w:val="00832486"/>
    <w:rsid w:val="00832C73"/>
    <w:rsid w:val="00835125"/>
    <w:rsid w:val="008353E6"/>
    <w:rsid w:val="00836CE0"/>
    <w:rsid w:val="00837E0D"/>
    <w:rsid w:val="00841B57"/>
    <w:rsid w:val="00843842"/>
    <w:rsid w:val="00843A94"/>
    <w:rsid w:val="00844605"/>
    <w:rsid w:val="00845D35"/>
    <w:rsid w:val="00847567"/>
    <w:rsid w:val="0085154D"/>
    <w:rsid w:val="008540DE"/>
    <w:rsid w:val="00855808"/>
    <w:rsid w:val="00857357"/>
    <w:rsid w:val="00861D74"/>
    <w:rsid w:val="00861FF8"/>
    <w:rsid w:val="00865B95"/>
    <w:rsid w:val="00873A93"/>
    <w:rsid w:val="00874147"/>
    <w:rsid w:val="00875401"/>
    <w:rsid w:val="008759D1"/>
    <w:rsid w:val="008764EA"/>
    <w:rsid w:val="0087707B"/>
    <w:rsid w:val="00877819"/>
    <w:rsid w:val="00881FFD"/>
    <w:rsid w:val="008839A2"/>
    <w:rsid w:val="00883D8B"/>
    <w:rsid w:val="008901DC"/>
    <w:rsid w:val="008904E0"/>
    <w:rsid w:val="00890746"/>
    <w:rsid w:val="00891582"/>
    <w:rsid w:val="008941A5"/>
    <w:rsid w:val="00895B9E"/>
    <w:rsid w:val="0089677F"/>
    <w:rsid w:val="008A0D5D"/>
    <w:rsid w:val="008A2713"/>
    <w:rsid w:val="008A2854"/>
    <w:rsid w:val="008A2F53"/>
    <w:rsid w:val="008A432F"/>
    <w:rsid w:val="008A486F"/>
    <w:rsid w:val="008A4EEB"/>
    <w:rsid w:val="008A52AA"/>
    <w:rsid w:val="008A5391"/>
    <w:rsid w:val="008A667E"/>
    <w:rsid w:val="008A67DF"/>
    <w:rsid w:val="008B2089"/>
    <w:rsid w:val="008B24CE"/>
    <w:rsid w:val="008B2D1C"/>
    <w:rsid w:val="008B2D6A"/>
    <w:rsid w:val="008B4175"/>
    <w:rsid w:val="008B5F9A"/>
    <w:rsid w:val="008B626F"/>
    <w:rsid w:val="008B67A7"/>
    <w:rsid w:val="008C086A"/>
    <w:rsid w:val="008C1C93"/>
    <w:rsid w:val="008C4502"/>
    <w:rsid w:val="008C460E"/>
    <w:rsid w:val="008C6DF8"/>
    <w:rsid w:val="008C798F"/>
    <w:rsid w:val="008D07CD"/>
    <w:rsid w:val="008D0B8C"/>
    <w:rsid w:val="008D0E50"/>
    <w:rsid w:val="008D19DB"/>
    <w:rsid w:val="008D3FC4"/>
    <w:rsid w:val="008D4448"/>
    <w:rsid w:val="008D4EB4"/>
    <w:rsid w:val="008D5756"/>
    <w:rsid w:val="008D74E4"/>
    <w:rsid w:val="008E1516"/>
    <w:rsid w:val="008E1896"/>
    <w:rsid w:val="008E1E63"/>
    <w:rsid w:val="008E5F64"/>
    <w:rsid w:val="008E6AC4"/>
    <w:rsid w:val="008E6FAB"/>
    <w:rsid w:val="008E79E3"/>
    <w:rsid w:val="008E7FB0"/>
    <w:rsid w:val="008F0B3C"/>
    <w:rsid w:val="008F2703"/>
    <w:rsid w:val="008F2FE9"/>
    <w:rsid w:val="008F5229"/>
    <w:rsid w:val="008F5CFF"/>
    <w:rsid w:val="008F6DC4"/>
    <w:rsid w:val="008F716E"/>
    <w:rsid w:val="008F71FF"/>
    <w:rsid w:val="009022C9"/>
    <w:rsid w:val="0090330A"/>
    <w:rsid w:val="00904803"/>
    <w:rsid w:val="00905266"/>
    <w:rsid w:val="009053B0"/>
    <w:rsid w:val="00906B94"/>
    <w:rsid w:val="00906E76"/>
    <w:rsid w:val="00907EA0"/>
    <w:rsid w:val="00910F3A"/>
    <w:rsid w:val="00911BD2"/>
    <w:rsid w:val="00911D4F"/>
    <w:rsid w:val="0091269C"/>
    <w:rsid w:val="00913BF6"/>
    <w:rsid w:val="00914EA5"/>
    <w:rsid w:val="00916847"/>
    <w:rsid w:val="0091763B"/>
    <w:rsid w:val="009177FD"/>
    <w:rsid w:val="00920040"/>
    <w:rsid w:val="00921011"/>
    <w:rsid w:val="00922157"/>
    <w:rsid w:val="00923268"/>
    <w:rsid w:val="009232E0"/>
    <w:rsid w:val="00923A3D"/>
    <w:rsid w:val="00924607"/>
    <w:rsid w:val="009264A4"/>
    <w:rsid w:val="00926A85"/>
    <w:rsid w:val="0093072B"/>
    <w:rsid w:val="009318E9"/>
    <w:rsid w:val="0093254B"/>
    <w:rsid w:val="00934168"/>
    <w:rsid w:val="00934AFB"/>
    <w:rsid w:val="00936545"/>
    <w:rsid w:val="009373AB"/>
    <w:rsid w:val="00940694"/>
    <w:rsid w:val="009410DC"/>
    <w:rsid w:val="00943427"/>
    <w:rsid w:val="00943486"/>
    <w:rsid w:val="00944215"/>
    <w:rsid w:val="00944F22"/>
    <w:rsid w:val="009452C1"/>
    <w:rsid w:val="009467B9"/>
    <w:rsid w:val="0094756B"/>
    <w:rsid w:val="0095288A"/>
    <w:rsid w:val="00954A4C"/>
    <w:rsid w:val="00954FE8"/>
    <w:rsid w:val="009567F4"/>
    <w:rsid w:val="00956A21"/>
    <w:rsid w:val="00956C70"/>
    <w:rsid w:val="00957DD8"/>
    <w:rsid w:val="00960DB1"/>
    <w:rsid w:val="00961766"/>
    <w:rsid w:val="00961E19"/>
    <w:rsid w:val="00962D58"/>
    <w:rsid w:val="00962F74"/>
    <w:rsid w:val="0096312A"/>
    <w:rsid w:val="00964269"/>
    <w:rsid w:val="00967DB2"/>
    <w:rsid w:val="00971E5C"/>
    <w:rsid w:val="00972A71"/>
    <w:rsid w:val="0097370F"/>
    <w:rsid w:val="00973DC2"/>
    <w:rsid w:val="00973E65"/>
    <w:rsid w:val="009748D4"/>
    <w:rsid w:val="00976EE2"/>
    <w:rsid w:val="00977587"/>
    <w:rsid w:val="00980A5A"/>
    <w:rsid w:val="00980B86"/>
    <w:rsid w:val="0098286E"/>
    <w:rsid w:val="00983122"/>
    <w:rsid w:val="0098400F"/>
    <w:rsid w:val="0098490F"/>
    <w:rsid w:val="00984938"/>
    <w:rsid w:val="009850FA"/>
    <w:rsid w:val="00987E45"/>
    <w:rsid w:val="009906A2"/>
    <w:rsid w:val="0099072D"/>
    <w:rsid w:val="00990F6C"/>
    <w:rsid w:val="009910C9"/>
    <w:rsid w:val="009918E0"/>
    <w:rsid w:val="00992618"/>
    <w:rsid w:val="00994740"/>
    <w:rsid w:val="009A3EEF"/>
    <w:rsid w:val="009A4599"/>
    <w:rsid w:val="009A5C4C"/>
    <w:rsid w:val="009B04FE"/>
    <w:rsid w:val="009B0736"/>
    <w:rsid w:val="009B0F2B"/>
    <w:rsid w:val="009B1601"/>
    <w:rsid w:val="009B21A1"/>
    <w:rsid w:val="009B2843"/>
    <w:rsid w:val="009B2A54"/>
    <w:rsid w:val="009B321B"/>
    <w:rsid w:val="009B3298"/>
    <w:rsid w:val="009B4D9E"/>
    <w:rsid w:val="009B70BE"/>
    <w:rsid w:val="009C08DA"/>
    <w:rsid w:val="009C0F96"/>
    <w:rsid w:val="009C17EB"/>
    <w:rsid w:val="009C190D"/>
    <w:rsid w:val="009C2257"/>
    <w:rsid w:val="009C371F"/>
    <w:rsid w:val="009C42DF"/>
    <w:rsid w:val="009C51FD"/>
    <w:rsid w:val="009C5678"/>
    <w:rsid w:val="009C631B"/>
    <w:rsid w:val="009C6A83"/>
    <w:rsid w:val="009C6C02"/>
    <w:rsid w:val="009D00BA"/>
    <w:rsid w:val="009D1456"/>
    <w:rsid w:val="009D2683"/>
    <w:rsid w:val="009D3F78"/>
    <w:rsid w:val="009D47F3"/>
    <w:rsid w:val="009D4F6E"/>
    <w:rsid w:val="009E1FD6"/>
    <w:rsid w:val="009E3085"/>
    <w:rsid w:val="009E36A9"/>
    <w:rsid w:val="009E45EA"/>
    <w:rsid w:val="009E4909"/>
    <w:rsid w:val="009E4A59"/>
    <w:rsid w:val="009E4B3D"/>
    <w:rsid w:val="009E4FD2"/>
    <w:rsid w:val="009E71E7"/>
    <w:rsid w:val="009E7C8A"/>
    <w:rsid w:val="009F08A6"/>
    <w:rsid w:val="009F0B51"/>
    <w:rsid w:val="009F105D"/>
    <w:rsid w:val="009F11D4"/>
    <w:rsid w:val="009F1508"/>
    <w:rsid w:val="009F1BDE"/>
    <w:rsid w:val="009F28B9"/>
    <w:rsid w:val="009F297E"/>
    <w:rsid w:val="009F2D70"/>
    <w:rsid w:val="009F5479"/>
    <w:rsid w:val="00A00393"/>
    <w:rsid w:val="00A00E2A"/>
    <w:rsid w:val="00A05106"/>
    <w:rsid w:val="00A05A6A"/>
    <w:rsid w:val="00A0698D"/>
    <w:rsid w:val="00A07FCD"/>
    <w:rsid w:val="00A10E4D"/>
    <w:rsid w:val="00A10EC7"/>
    <w:rsid w:val="00A12395"/>
    <w:rsid w:val="00A12A32"/>
    <w:rsid w:val="00A1333C"/>
    <w:rsid w:val="00A13712"/>
    <w:rsid w:val="00A149EE"/>
    <w:rsid w:val="00A14AE1"/>
    <w:rsid w:val="00A160DC"/>
    <w:rsid w:val="00A1616A"/>
    <w:rsid w:val="00A16C05"/>
    <w:rsid w:val="00A17BDE"/>
    <w:rsid w:val="00A2082E"/>
    <w:rsid w:val="00A2259E"/>
    <w:rsid w:val="00A22849"/>
    <w:rsid w:val="00A237E9"/>
    <w:rsid w:val="00A27174"/>
    <w:rsid w:val="00A27678"/>
    <w:rsid w:val="00A30C16"/>
    <w:rsid w:val="00A30F10"/>
    <w:rsid w:val="00A31281"/>
    <w:rsid w:val="00A32188"/>
    <w:rsid w:val="00A33AEC"/>
    <w:rsid w:val="00A33FE0"/>
    <w:rsid w:val="00A34E5D"/>
    <w:rsid w:val="00A37621"/>
    <w:rsid w:val="00A37A20"/>
    <w:rsid w:val="00A410F6"/>
    <w:rsid w:val="00A415FF"/>
    <w:rsid w:val="00A46599"/>
    <w:rsid w:val="00A5001E"/>
    <w:rsid w:val="00A529C4"/>
    <w:rsid w:val="00A52FFE"/>
    <w:rsid w:val="00A5312C"/>
    <w:rsid w:val="00A54A8E"/>
    <w:rsid w:val="00A563CA"/>
    <w:rsid w:val="00A57B54"/>
    <w:rsid w:val="00A6330E"/>
    <w:rsid w:val="00A63413"/>
    <w:rsid w:val="00A66429"/>
    <w:rsid w:val="00A66859"/>
    <w:rsid w:val="00A67978"/>
    <w:rsid w:val="00A70981"/>
    <w:rsid w:val="00A71732"/>
    <w:rsid w:val="00A73212"/>
    <w:rsid w:val="00A747CB"/>
    <w:rsid w:val="00A74813"/>
    <w:rsid w:val="00A75529"/>
    <w:rsid w:val="00A760CB"/>
    <w:rsid w:val="00A768B5"/>
    <w:rsid w:val="00A77798"/>
    <w:rsid w:val="00A802D6"/>
    <w:rsid w:val="00A81158"/>
    <w:rsid w:val="00A8196A"/>
    <w:rsid w:val="00A81CA9"/>
    <w:rsid w:val="00A8331F"/>
    <w:rsid w:val="00A84B60"/>
    <w:rsid w:val="00A864D0"/>
    <w:rsid w:val="00A866E4"/>
    <w:rsid w:val="00A8701F"/>
    <w:rsid w:val="00A8727F"/>
    <w:rsid w:val="00A909C3"/>
    <w:rsid w:val="00A915FB"/>
    <w:rsid w:val="00A93CF7"/>
    <w:rsid w:val="00A93FA3"/>
    <w:rsid w:val="00A94340"/>
    <w:rsid w:val="00A945C4"/>
    <w:rsid w:val="00A959E7"/>
    <w:rsid w:val="00A97FDD"/>
    <w:rsid w:val="00AA0666"/>
    <w:rsid w:val="00AA1061"/>
    <w:rsid w:val="00AA2DCA"/>
    <w:rsid w:val="00AA3428"/>
    <w:rsid w:val="00AA36B4"/>
    <w:rsid w:val="00AA428D"/>
    <w:rsid w:val="00AA51AB"/>
    <w:rsid w:val="00AA5367"/>
    <w:rsid w:val="00AA7CE9"/>
    <w:rsid w:val="00AB3116"/>
    <w:rsid w:val="00AB3817"/>
    <w:rsid w:val="00AB42B9"/>
    <w:rsid w:val="00AB4888"/>
    <w:rsid w:val="00AB55C5"/>
    <w:rsid w:val="00AB5A06"/>
    <w:rsid w:val="00AB6CFF"/>
    <w:rsid w:val="00AB6F55"/>
    <w:rsid w:val="00AC0049"/>
    <w:rsid w:val="00AC1603"/>
    <w:rsid w:val="00AC34A5"/>
    <w:rsid w:val="00AC54EE"/>
    <w:rsid w:val="00AC62D8"/>
    <w:rsid w:val="00AC76C1"/>
    <w:rsid w:val="00AC785C"/>
    <w:rsid w:val="00AC7C23"/>
    <w:rsid w:val="00AD2819"/>
    <w:rsid w:val="00AD2BAB"/>
    <w:rsid w:val="00AD2FE3"/>
    <w:rsid w:val="00AD4829"/>
    <w:rsid w:val="00AD4DCC"/>
    <w:rsid w:val="00AD7D26"/>
    <w:rsid w:val="00AE08E9"/>
    <w:rsid w:val="00AE3AEF"/>
    <w:rsid w:val="00AE4CD6"/>
    <w:rsid w:val="00AE5577"/>
    <w:rsid w:val="00AE69FA"/>
    <w:rsid w:val="00AE7688"/>
    <w:rsid w:val="00AF026E"/>
    <w:rsid w:val="00AF0494"/>
    <w:rsid w:val="00AF1177"/>
    <w:rsid w:val="00AF14A4"/>
    <w:rsid w:val="00AF1C38"/>
    <w:rsid w:val="00AF4715"/>
    <w:rsid w:val="00AF60E4"/>
    <w:rsid w:val="00B0006B"/>
    <w:rsid w:val="00B00410"/>
    <w:rsid w:val="00B01610"/>
    <w:rsid w:val="00B02964"/>
    <w:rsid w:val="00B078D9"/>
    <w:rsid w:val="00B10143"/>
    <w:rsid w:val="00B131E0"/>
    <w:rsid w:val="00B15382"/>
    <w:rsid w:val="00B17C0F"/>
    <w:rsid w:val="00B17F8C"/>
    <w:rsid w:val="00B2145D"/>
    <w:rsid w:val="00B23D60"/>
    <w:rsid w:val="00B2498E"/>
    <w:rsid w:val="00B24D13"/>
    <w:rsid w:val="00B24E6D"/>
    <w:rsid w:val="00B2639E"/>
    <w:rsid w:val="00B2681D"/>
    <w:rsid w:val="00B272F1"/>
    <w:rsid w:val="00B274F9"/>
    <w:rsid w:val="00B3184A"/>
    <w:rsid w:val="00B32526"/>
    <w:rsid w:val="00B3427B"/>
    <w:rsid w:val="00B3531E"/>
    <w:rsid w:val="00B36126"/>
    <w:rsid w:val="00B373BE"/>
    <w:rsid w:val="00B3795C"/>
    <w:rsid w:val="00B426AB"/>
    <w:rsid w:val="00B42997"/>
    <w:rsid w:val="00B432A5"/>
    <w:rsid w:val="00B43957"/>
    <w:rsid w:val="00B456A2"/>
    <w:rsid w:val="00B45930"/>
    <w:rsid w:val="00B45A64"/>
    <w:rsid w:val="00B45B38"/>
    <w:rsid w:val="00B461B2"/>
    <w:rsid w:val="00B47A15"/>
    <w:rsid w:val="00B5028B"/>
    <w:rsid w:val="00B507D8"/>
    <w:rsid w:val="00B509D7"/>
    <w:rsid w:val="00B50FFD"/>
    <w:rsid w:val="00B54003"/>
    <w:rsid w:val="00B55885"/>
    <w:rsid w:val="00B5607A"/>
    <w:rsid w:val="00B628E4"/>
    <w:rsid w:val="00B63291"/>
    <w:rsid w:val="00B6350B"/>
    <w:rsid w:val="00B63E06"/>
    <w:rsid w:val="00B679A5"/>
    <w:rsid w:val="00B725BF"/>
    <w:rsid w:val="00B72E9C"/>
    <w:rsid w:val="00B73038"/>
    <w:rsid w:val="00B74111"/>
    <w:rsid w:val="00B75F23"/>
    <w:rsid w:val="00B7686C"/>
    <w:rsid w:val="00B76C9F"/>
    <w:rsid w:val="00B803EA"/>
    <w:rsid w:val="00B80B37"/>
    <w:rsid w:val="00B83466"/>
    <w:rsid w:val="00B84AA2"/>
    <w:rsid w:val="00B84B6D"/>
    <w:rsid w:val="00B84BCC"/>
    <w:rsid w:val="00B8531D"/>
    <w:rsid w:val="00B85A54"/>
    <w:rsid w:val="00B90E72"/>
    <w:rsid w:val="00B955F3"/>
    <w:rsid w:val="00B95A3E"/>
    <w:rsid w:val="00B9646A"/>
    <w:rsid w:val="00B97612"/>
    <w:rsid w:val="00BA0125"/>
    <w:rsid w:val="00BA5144"/>
    <w:rsid w:val="00BA5BDC"/>
    <w:rsid w:val="00BA7168"/>
    <w:rsid w:val="00BB231E"/>
    <w:rsid w:val="00BB2C6F"/>
    <w:rsid w:val="00BB346D"/>
    <w:rsid w:val="00BC05A5"/>
    <w:rsid w:val="00BC14A1"/>
    <w:rsid w:val="00BC356F"/>
    <w:rsid w:val="00BC5B15"/>
    <w:rsid w:val="00BC6428"/>
    <w:rsid w:val="00BC73D9"/>
    <w:rsid w:val="00BC7A5E"/>
    <w:rsid w:val="00BC7FA5"/>
    <w:rsid w:val="00BD04D6"/>
    <w:rsid w:val="00BD3A28"/>
    <w:rsid w:val="00BD5CF9"/>
    <w:rsid w:val="00BD6214"/>
    <w:rsid w:val="00BE3516"/>
    <w:rsid w:val="00BE3688"/>
    <w:rsid w:val="00BE37BB"/>
    <w:rsid w:val="00BE3B37"/>
    <w:rsid w:val="00BE45FA"/>
    <w:rsid w:val="00BE55B1"/>
    <w:rsid w:val="00BE5C85"/>
    <w:rsid w:val="00BE645F"/>
    <w:rsid w:val="00BE7FCA"/>
    <w:rsid w:val="00BF0D80"/>
    <w:rsid w:val="00BF1A43"/>
    <w:rsid w:val="00BF2DA5"/>
    <w:rsid w:val="00BF3A0E"/>
    <w:rsid w:val="00BF5546"/>
    <w:rsid w:val="00BF5A42"/>
    <w:rsid w:val="00BF6D49"/>
    <w:rsid w:val="00C02182"/>
    <w:rsid w:val="00C03D2D"/>
    <w:rsid w:val="00C040F2"/>
    <w:rsid w:val="00C0442D"/>
    <w:rsid w:val="00C051BF"/>
    <w:rsid w:val="00C06A80"/>
    <w:rsid w:val="00C11C2E"/>
    <w:rsid w:val="00C11E19"/>
    <w:rsid w:val="00C11E46"/>
    <w:rsid w:val="00C1367C"/>
    <w:rsid w:val="00C141D0"/>
    <w:rsid w:val="00C144AF"/>
    <w:rsid w:val="00C14914"/>
    <w:rsid w:val="00C164BD"/>
    <w:rsid w:val="00C165F8"/>
    <w:rsid w:val="00C200BD"/>
    <w:rsid w:val="00C2116C"/>
    <w:rsid w:val="00C21E3F"/>
    <w:rsid w:val="00C223DD"/>
    <w:rsid w:val="00C22F0A"/>
    <w:rsid w:val="00C23644"/>
    <w:rsid w:val="00C24AA5"/>
    <w:rsid w:val="00C24D54"/>
    <w:rsid w:val="00C277E2"/>
    <w:rsid w:val="00C30311"/>
    <w:rsid w:val="00C310B6"/>
    <w:rsid w:val="00C317CC"/>
    <w:rsid w:val="00C31B01"/>
    <w:rsid w:val="00C3491B"/>
    <w:rsid w:val="00C34D3B"/>
    <w:rsid w:val="00C36CD0"/>
    <w:rsid w:val="00C37CE2"/>
    <w:rsid w:val="00C40B21"/>
    <w:rsid w:val="00C40D09"/>
    <w:rsid w:val="00C40D5F"/>
    <w:rsid w:val="00C4209E"/>
    <w:rsid w:val="00C43454"/>
    <w:rsid w:val="00C446C3"/>
    <w:rsid w:val="00C44A54"/>
    <w:rsid w:val="00C50B56"/>
    <w:rsid w:val="00C51DE1"/>
    <w:rsid w:val="00C51F33"/>
    <w:rsid w:val="00C53DA0"/>
    <w:rsid w:val="00C55821"/>
    <w:rsid w:val="00C57711"/>
    <w:rsid w:val="00C607EB"/>
    <w:rsid w:val="00C615AD"/>
    <w:rsid w:val="00C61BCE"/>
    <w:rsid w:val="00C62FC6"/>
    <w:rsid w:val="00C63B82"/>
    <w:rsid w:val="00C65049"/>
    <w:rsid w:val="00C65D25"/>
    <w:rsid w:val="00C672E0"/>
    <w:rsid w:val="00C67D88"/>
    <w:rsid w:val="00C711D7"/>
    <w:rsid w:val="00C71E3F"/>
    <w:rsid w:val="00C75132"/>
    <w:rsid w:val="00C76085"/>
    <w:rsid w:val="00C7646E"/>
    <w:rsid w:val="00C76ABD"/>
    <w:rsid w:val="00C778F8"/>
    <w:rsid w:val="00C77C84"/>
    <w:rsid w:val="00C77F1F"/>
    <w:rsid w:val="00C80014"/>
    <w:rsid w:val="00C80DBD"/>
    <w:rsid w:val="00C810D2"/>
    <w:rsid w:val="00C812ED"/>
    <w:rsid w:val="00C81ACA"/>
    <w:rsid w:val="00C81E4A"/>
    <w:rsid w:val="00C82394"/>
    <w:rsid w:val="00C86235"/>
    <w:rsid w:val="00C86628"/>
    <w:rsid w:val="00C86B71"/>
    <w:rsid w:val="00C87565"/>
    <w:rsid w:val="00C878DA"/>
    <w:rsid w:val="00C920A7"/>
    <w:rsid w:val="00C92B01"/>
    <w:rsid w:val="00C92DC9"/>
    <w:rsid w:val="00C95D80"/>
    <w:rsid w:val="00C964C9"/>
    <w:rsid w:val="00C9726B"/>
    <w:rsid w:val="00C9777B"/>
    <w:rsid w:val="00CA09F7"/>
    <w:rsid w:val="00CA2265"/>
    <w:rsid w:val="00CA4573"/>
    <w:rsid w:val="00CA5D6A"/>
    <w:rsid w:val="00CA5F30"/>
    <w:rsid w:val="00CA6CA7"/>
    <w:rsid w:val="00CA781D"/>
    <w:rsid w:val="00CB00F2"/>
    <w:rsid w:val="00CB04AF"/>
    <w:rsid w:val="00CB084F"/>
    <w:rsid w:val="00CB312E"/>
    <w:rsid w:val="00CB34BC"/>
    <w:rsid w:val="00CB35B4"/>
    <w:rsid w:val="00CB3CE5"/>
    <w:rsid w:val="00CB4817"/>
    <w:rsid w:val="00CB6094"/>
    <w:rsid w:val="00CB60EF"/>
    <w:rsid w:val="00CB7DFB"/>
    <w:rsid w:val="00CB7E09"/>
    <w:rsid w:val="00CC019E"/>
    <w:rsid w:val="00CC1355"/>
    <w:rsid w:val="00CC2C64"/>
    <w:rsid w:val="00CD05AF"/>
    <w:rsid w:val="00CD18A8"/>
    <w:rsid w:val="00CD1E6E"/>
    <w:rsid w:val="00CD31B5"/>
    <w:rsid w:val="00CD428D"/>
    <w:rsid w:val="00CD447D"/>
    <w:rsid w:val="00CD49F1"/>
    <w:rsid w:val="00CD6E72"/>
    <w:rsid w:val="00CD6F31"/>
    <w:rsid w:val="00CD71C8"/>
    <w:rsid w:val="00CD76AD"/>
    <w:rsid w:val="00CD776F"/>
    <w:rsid w:val="00CD7F16"/>
    <w:rsid w:val="00CE19DB"/>
    <w:rsid w:val="00CE1C68"/>
    <w:rsid w:val="00CE374D"/>
    <w:rsid w:val="00CE6FF7"/>
    <w:rsid w:val="00CE74DF"/>
    <w:rsid w:val="00CE7DB3"/>
    <w:rsid w:val="00CF1222"/>
    <w:rsid w:val="00CF2D51"/>
    <w:rsid w:val="00CF48B9"/>
    <w:rsid w:val="00CF4B11"/>
    <w:rsid w:val="00CF5A57"/>
    <w:rsid w:val="00CF5E3A"/>
    <w:rsid w:val="00D011C9"/>
    <w:rsid w:val="00D016EB"/>
    <w:rsid w:val="00D02922"/>
    <w:rsid w:val="00D0390B"/>
    <w:rsid w:val="00D03CE7"/>
    <w:rsid w:val="00D07A02"/>
    <w:rsid w:val="00D116E1"/>
    <w:rsid w:val="00D14266"/>
    <w:rsid w:val="00D1433A"/>
    <w:rsid w:val="00D1638B"/>
    <w:rsid w:val="00D17132"/>
    <w:rsid w:val="00D1741B"/>
    <w:rsid w:val="00D208F5"/>
    <w:rsid w:val="00D21984"/>
    <w:rsid w:val="00D21FD4"/>
    <w:rsid w:val="00D22EAF"/>
    <w:rsid w:val="00D24E86"/>
    <w:rsid w:val="00D30A24"/>
    <w:rsid w:val="00D31486"/>
    <w:rsid w:val="00D32D8B"/>
    <w:rsid w:val="00D32F8E"/>
    <w:rsid w:val="00D343B0"/>
    <w:rsid w:val="00D34559"/>
    <w:rsid w:val="00D357C4"/>
    <w:rsid w:val="00D35C1C"/>
    <w:rsid w:val="00D36A49"/>
    <w:rsid w:val="00D40C0D"/>
    <w:rsid w:val="00D40D8B"/>
    <w:rsid w:val="00D41451"/>
    <w:rsid w:val="00D4507A"/>
    <w:rsid w:val="00D456AE"/>
    <w:rsid w:val="00D4632E"/>
    <w:rsid w:val="00D463BD"/>
    <w:rsid w:val="00D46CAF"/>
    <w:rsid w:val="00D479F0"/>
    <w:rsid w:val="00D47B85"/>
    <w:rsid w:val="00D5428E"/>
    <w:rsid w:val="00D5745C"/>
    <w:rsid w:val="00D60643"/>
    <w:rsid w:val="00D6156D"/>
    <w:rsid w:val="00D63044"/>
    <w:rsid w:val="00D63709"/>
    <w:rsid w:val="00D64609"/>
    <w:rsid w:val="00D64ED6"/>
    <w:rsid w:val="00D666D7"/>
    <w:rsid w:val="00D67246"/>
    <w:rsid w:val="00D70D9F"/>
    <w:rsid w:val="00D7239B"/>
    <w:rsid w:val="00D72C13"/>
    <w:rsid w:val="00D73E9F"/>
    <w:rsid w:val="00D744D7"/>
    <w:rsid w:val="00D74ADD"/>
    <w:rsid w:val="00D75656"/>
    <w:rsid w:val="00D75DCB"/>
    <w:rsid w:val="00D811D5"/>
    <w:rsid w:val="00D83DDC"/>
    <w:rsid w:val="00D85217"/>
    <w:rsid w:val="00D85422"/>
    <w:rsid w:val="00D8774E"/>
    <w:rsid w:val="00D90B35"/>
    <w:rsid w:val="00D90FC1"/>
    <w:rsid w:val="00D920CF"/>
    <w:rsid w:val="00D92ECB"/>
    <w:rsid w:val="00D93851"/>
    <w:rsid w:val="00D946A4"/>
    <w:rsid w:val="00D94B32"/>
    <w:rsid w:val="00D96044"/>
    <w:rsid w:val="00D970ED"/>
    <w:rsid w:val="00DA013B"/>
    <w:rsid w:val="00DA2667"/>
    <w:rsid w:val="00DA3894"/>
    <w:rsid w:val="00DB0012"/>
    <w:rsid w:val="00DB0849"/>
    <w:rsid w:val="00DB1584"/>
    <w:rsid w:val="00DB54E2"/>
    <w:rsid w:val="00DB615C"/>
    <w:rsid w:val="00DB6982"/>
    <w:rsid w:val="00DC0D83"/>
    <w:rsid w:val="00DC165C"/>
    <w:rsid w:val="00DC232A"/>
    <w:rsid w:val="00DC2825"/>
    <w:rsid w:val="00DC5C6A"/>
    <w:rsid w:val="00DC60DB"/>
    <w:rsid w:val="00DC66C2"/>
    <w:rsid w:val="00DD0A70"/>
    <w:rsid w:val="00DD0C03"/>
    <w:rsid w:val="00DD2069"/>
    <w:rsid w:val="00DD2338"/>
    <w:rsid w:val="00DD43A3"/>
    <w:rsid w:val="00DD45A4"/>
    <w:rsid w:val="00DD46EA"/>
    <w:rsid w:val="00DD611B"/>
    <w:rsid w:val="00DD695A"/>
    <w:rsid w:val="00DD6A7B"/>
    <w:rsid w:val="00DD6D6D"/>
    <w:rsid w:val="00DD7883"/>
    <w:rsid w:val="00DD7C5A"/>
    <w:rsid w:val="00DE1D13"/>
    <w:rsid w:val="00DE27DA"/>
    <w:rsid w:val="00DE4703"/>
    <w:rsid w:val="00DE5349"/>
    <w:rsid w:val="00DE56E1"/>
    <w:rsid w:val="00DE59F7"/>
    <w:rsid w:val="00DE5F8F"/>
    <w:rsid w:val="00DE6E75"/>
    <w:rsid w:val="00DF0DDF"/>
    <w:rsid w:val="00DF3E28"/>
    <w:rsid w:val="00DF534E"/>
    <w:rsid w:val="00DF63A5"/>
    <w:rsid w:val="00DF6A3F"/>
    <w:rsid w:val="00DF71A4"/>
    <w:rsid w:val="00E00FC6"/>
    <w:rsid w:val="00E02F07"/>
    <w:rsid w:val="00E02FC9"/>
    <w:rsid w:val="00E04FB2"/>
    <w:rsid w:val="00E066FA"/>
    <w:rsid w:val="00E071C3"/>
    <w:rsid w:val="00E07A81"/>
    <w:rsid w:val="00E107FC"/>
    <w:rsid w:val="00E13BDC"/>
    <w:rsid w:val="00E13D5D"/>
    <w:rsid w:val="00E14429"/>
    <w:rsid w:val="00E14E0F"/>
    <w:rsid w:val="00E1556F"/>
    <w:rsid w:val="00E1665D"/>
    <w:rsid w:val="00E175FA"/>
    <w:rsid w:val="00E17F7B"/>
    <w:rsid w:val="00E2058D"/>
    <w:rsid w:val="00E21A88"/>
    <w:rsid w:val="00E233CD"/>
    <w:rsid w:val="00E23BD3"/>
    <w:rsid w:val="00E24EEC"/>
    <w:rsid w:val="00E2620F"/>
    <w:rsid w:val="00E26510"/>
    <w:rsid w:val="00E26ADB"/>
    <w:rsid w:val="00E310C2"/>
    <w:rsid w:val="00E3143A"/>
    <w:rsid w:val="00E32FB8"/>
    <w:rsid w:val="00E33A0B"/>
    <w:rsid w:val="00E34CAE"/>
    <w:rsid w:val="00E35821"/>
    <w:rsid w:val="00E37DBE"/>
    <w:rsid w:val="00E4242F"/>
    <w:rsid w:val="00E43487"/>
    <w:rsid w:val="00E43D66"/>
    <w:rsid w:val="00E44F3A"/>
    <w:rsid w:val="00E466BC"/>
    <w:rsid w:val="00E47207"/>
    <w:rsid w:val="00E47418"/>
    <w:rsid w:val="00E47684"/>
    <w:rsid w:val="00E50343"/>
    <w:rsid w:val="00E50AB6"/>
    <w:rsid w:val="00E51D35"/>
    <w:rsid w:val="00E54152"/>
    <w:rsid w:val="00E54A66"/>
    <w:rsid w:val="00E54CF5"/>
    <w:rsid w:val="00E54D12"/>
    <w:rsid w:val="00E55162"/>
    <w:rsid w:val="00E55623"/>
    <w:rsid w:val="00E57F3E"/>
    <w:rsid w:val="00E611C5"/>
    <w:rsid w:val="00E61208"/>
    <w:rsid w:val="00E6161E"/>
    <w:rsid w:val="00E642D1"/>
    <w:rsid w:val="00E6432B"/>
    <w:rsid w:val="00E7084F"/>
    <w:rsid w:val="00E72165"/>
    <w:rsid w:val="00E72CDD"/>
    <w:rsid w:val="00E752E1"/>
    <w:rsid w:val="00E75913"/>
    <w:rsid w:val="00E77D1E"/>
    <w:rsid w:val="00E80329"/>
    <w:rsid w:val="00E80FF6"/>
    <w:rsid w:val="00E81242"/>
    <w:rsid w:val="00E821C9"/>
    <w:rsid w:val="00E831B5"/>
    <w:rsid w:val="00E84B1E"/>
    <w:rsid w:val="00E860E3"/>
    <w:rsid w:val="00E90615"/>
    <w:rsid w:val="00E90BED"/>
    <w:rsid w:val="00E90C0C"/>
    <w:rsid w:val="00E942F3"/>
    <w:rsid w:val="00E95B43"/>
    <w:rsid w:val="00E964B2"/>
    <w:rsid w:val="00E970AF"/>
    <w:rsid w:val="00EA1B5B"/>
    <w:rsid w:val="00EA3118"/>
    <w:rsid w:val="00EA38DF"/>
    <w:rsid w:val="00EA5414"/>
    <w:rsid w:val="00EA669F"/>
    <w:rsid w:val="00EA6E7C"/>
    <w:rsid w:val="00EB034C"/>
    <w:rsid w:val="00EB0B84"/>
    <w:rsid w:val="00EB198C"/>
    <w:rsid w:val="00EB3EF0"/>
    <w:rsid w:val="00EB51DB"/>
    <w:rsid w:val="00EB51E0"/>
    <w:rsid w:val="00EC09FD"/>
    <w:rsid w:val="00EC0A3B"/>
    <w:rsid w:val="00EC0CC0"/>
    <w:rsid w:val="00EC1504"/>
    <w:rsid w:val="00EC4022"/>
    <w:rsid w:val="00EC5397"/>
    <w:rsid w:val="00EC56B5"/>
    <w:rsid w:val="00EC58F1"/>
    <w:rsid w:val="00ED1822"/>
    <w:rsid w:val="00ED728A"/>
    <w:rsid w:val="00ED73FE"/>
    <w:rsid w:val="00ED7706"/>
    <w:rsid w:val="00ED7E94"/>
    <w:rsid w:val="00EE27E3"/>
    <w:rsid w:val="00EE46FF"/>
    <w:rsid w:val="00EE4ED7"/>
    <w:rsid w:val="00EE7F6B"/>
    <w:rsid w:val="00EF0AB0"/>
    <w:rsid w:val="00EF0F4A"/>
    <w:rsid w:val="00EF18E5"/>
    <w:rsid w:val="00EF3576"/>
    <w:rsid w:val="00EF502F"/>
    <w:rsid w:val="00EF69B9"/>
    <w:rsid w:val="00EF70CA"/>
    <w:rsid w:val="00EF7272"/>
    <w:rsid w:val="00EF7BAF"/>
    <w:rsid w:val="00F0130D"/>
    <w:rsid w:val="00F03305"/>
    <w:rsid w:val="00F03957"/>
    <w:rsid w:val="00F04249"/>
    <w:rsid w:val="00F04E38"/>
    <w:rsid w:val="00F05A14"/>
    <w:rsid w:val="00F05C10"/>
    <w:rsid w:val="00F126A5"/>
    <w:rsid w:val="00F13E0C"/>
    <w:rsid w:val="00F14300"/>
    <w:rsid w:val="00F1444F"/>
    <w:rsid w:val="00F1587F"/>
    <w:rsid w:val="00F15DF8"/>
    <w:rsid w:val="00F1625D"/>
    <w:rsid w:val="00F16C44"/>
    <w:rsid w:val="00F16CBD"/>
    <w:rsid w:val="00F17A28"/>
    <w:rsid w:val="00F21681"/>
    <w:rsid w:val="00F2310F"/>
    <w:rsid w:val="00F24763"/>
    <w:rsid w:val="00F25CBC"/>
    <w:rsid w:val="00F26807"/>
    <w:rsid w:val="00F269ED"/>
    <w:rsid w:val="00F26BEF"/>
    <w:rsid w:val="00F26C23"/>
    <w:rsid w:val="00F27E47"/>
    <w:rsid w:val="00F3285F"/>
    <w:rsid w:val="00F32EAB"/>
    <w:rsid w:val="00F33947"/>
    <w:rsid w:val="00F3406D"/>
    <w:rsid w:val="00F34921"/>
    <w:rsid w:val="00F37AE7"/>
    <w:rsid w:val="00F401C0"/>
    <w:rsid w:val="00F40750"/>
    <w:rsid w:val="00F42417"/>
    <w:rsid w:val="00F446F0"/>
    <w:rsid w:val="00F449D2"/>
    <w:rsid w:val="00F44A70"/>
    <w:rsid w:val="00F50E25"/>
    <w:rsid w:val="00F510A0"/>
    <w:rsid w:val="00F5281D"/>
    <w:rsid w:val="00F52DE3"/>
    <w:rsid w:val="00F54AFF"/>
    <w:rsid w:val="00F55089"/>
    <w:rsid w:val="00F57598"/>
    <w:rsid w:val="00F6000D"/>
    <w:rsid w:val="00F60022"/>
    <w:rsid w:val="00F60764"/>
    <w:rsid w:val="00F612EB"/>
    <w:rsid w:val="00F61E6B"/>
    <w:rsid w:val="00F63541"/>
    <w:rsid w:val="00F64642"/>
    <w:rsid w:val="00F662C6"/>
    <w:rsid w:val="00F66459"/>
    <w:rsid w:val="00F67B74"/>
    <w:rsid w:val="00F70371"/>
    <w:rsid w:val="00F72BD1"/>
    <w:rsid w:val="00F75CEE"/>
    <w:rsid w:val="00F76816"/>
    <w:rsid w:val="00F77BE9"/>
    <w:rsid w:val="00F8119B"/>
    <w:rsid w:val="00F8183B"/>
    <w:rsid w:val="00F83741"/>
    <w:rsid w:val="00F84297"/>
    <w:rsid w:val="00F84CDE"/>
    <w:rsid w:val="00F85076"/>
    <w:rsid w:val="00F85886"/>
    <w:rsid w:val="00F8739A"/>
    <w:rsid w:val="00F905C5"/>
    <w:rsid w:val="00F92BD9"/>
    <w:rsid w:val="00F952F3"/>
    <w:rsid w:val="00F97771"/>
    <w:rsid w:val="00F977CD"/>
    <w:rsid w:val="00F97A92"/>
    <w:rsid w:val="00FA0172"/>
    <w:rsid w:val="00FA06C5"/>
    <w:rsid w:val="00FA11B9"/>
    <w:rsid w:val="00FA18B3"/>
    <w:rsid w:val="00FA1AA7"/>
    <w:rsid w:val="00FA293A"/>
    <w:rsid w:val="00FA29A1"/>
    <w:rsid w:val="00FA2D25"/>
    <w:rsid w:val="00FA30DF"/>
    <w:rsid w:val="00FA4DFC"/>
    <w:rsid w:val="00FA52CE"/>
    <w:rsid w:val="00FA6F02"/>
    <w:rsid w:val="00FB1D74"/>
    <w:rsid w:val="00FB24EB"/>
    <w:rsid w:val="00FB458E"/>
    <w:rsid w:val="00FB4E06"/>
    <w:rsid w:val="00FB642B"/>
    <w:rsid w:val="00FB76DE"/>
    <w:rsid w:val="00FC0047"/>
    <w:rsid w:val="00FC0737"/>
    <w:rsid w:val="00FC0A13"/>
    <w:rsid w:val="00FC0EA6"/>
    <w:rsid w:val="00FC0F63"/>
    <w:rsid w:val="00FC2701"/>
    <w:rsid w:val="00FC4636"/>
    <w:rsid w:val="00FC4E6A"/>
    <w:rsid w:val="00FC5BBB"/>
    <w:rsid w:val="00FC6382"/>
    <w:rsid w:val="00FC7F2C"/>
    <w:rsid w:val="00FD109C"/>
    <w:rsid w:val="00FD1269"/>
    <w:rsid w:val="00FD19C2"/>
    <w:rsid w:val="00FD1FCF"/>
    <w:rsid w:val="00FD2255"/>
    <w:rsid w:val="00FD3707"/>
    <w:rsid w:val="00FD3EED"/>
    <w:rsid w:val="00FD5A3E"/>
    <w:rsid w:val="00FD6EAD"/>
    <w:rsid w:val="00FD721A"/>
    <w:rsid w:val="00FD79F9"/>
    <w:rsid w:val="00FE053F"/>
    <w:rsid w:val="00FE066B"/>
    <w:rsid w:val="00FE1D3B"/>
    <w:rsid w:val="00FE1E5F"/>
    <w:rsid w:val="00FE2465"/>
    <w:rsid w:val="00FE78B3"/>
    <w:rsid w:val="00FF4136"/>
    <w:rsid w:val="00FF521D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93F9C2FD-0DA4-41CD-A5A2-46BCCDC1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3680</Words>
  <Characters>23795</Characters>
  <Application>Microsoft Office Word</Application>
  <DocSecurity>4</DocSecurity>
  <Lines>198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2021-04-09T10:17:00Z</cp:lastPrinted>
  <dcterms:created xsi:type="dcterms:W3CDTF">2021-04-26T07:26:00Z</dcterms:created>
  <dcterms:modified xsi:type="dcterms:W3CDTF">2021-04-26T07:26:00Z</dcterms:modified>
</cp:coreProperties>
</file>